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D2" w:rsidRDefault="00C72AD2" w:rsidP="00F51EA1"/>
    <w:p w:rsidR="00937AB6" w:rsidRDefault="00937AB6" w:rsidP="00AB1F95">
      <w:pPr>
        <w:jc w:val="center"/>
      </w:pPr>
    </w:p>
    <w:p w:rsidR="00937AB6" w:rsidRPr="009A4C46" w:rsidRDefault="00937AB6" w:rsidP="00AB1F95">
      <w:pPr>
        <w:jc w:val="center"/>
        <w:rPr>
          <w:rFonts w:ascii="Times New Roman" w:hAnsi="Times New Roman" w:cs="Times New Roman"/>
          <w:sz w:val="36"/>
          <w:szCs w:val="36"/>
        </w:rPr>
      </w:pPr>
      <w:r w:rsidRPr="009A4C46">
        <w:rPr>
          <w:rFonts w:ascii="Times New Roman" w:hAnsi="Times New Roman" w:cs="Times New Roman"/>
          <w:sz w:val="36"/>
          <w:szCs w:val="36"/>
        </w:rPr>
        <w:t xml:space="preserve">MOST PREFEREBLE AND </w:t>
      </w:r>
      <w:proofErr w:type="gramStart"/>
      <w:r w:rsidRPr="009A4C46">
        <w:rPr>
          <w:rFonts w:ascii="Times New Roman" w:hAnsi="Times New Roman" w:cs="Times New Roman"/>
          <w:sz w:val="36"/>
          <w:szCs w:val="36"/>
        </w:rPr>
        <w:t>AVAILA</w:t>
      </w:r>
      <w:r w:rsidR="00EE3EE4" w:rsidRPr="009A4C46">
        <w:rPr>
          <w:rFonts w:ascii="Times New Roman" w:hAnsi="Times New Roman" w:cs="Times New Roman"/>
          <w:sz w:val="36"/>
          <w:szCs w:val="36"/>
        </w:rPr>
        <w:t>BLE  VOCATIONAL</w:t>
      </w:r>
      <w:proofErr w:type="gramEnd"/>
      <w:r w:rsidR="00EE3EE4" w:rsidRPr="009A4C46">
        <w:rPr>
          <w:rFonts w:ascii="Times New Roman" w:hAnsi="Times New Roman" w:cs="Times New Roman"/>
          <w:sz w:val="36"/>
          <w:szCs w:val="36"/>
        </w:rPr>
        <w:t xml:space="preserve"> TRADES </w:t>
      </w:r>
      <w:r w:rsidRPr="009A4C46">
        <w:rPr>
          <w:rFonts w:ascii="Times New Roman" w:hAnsi="Times New Roman" w:cs="Times New Roman"/>
          <w:sz w:val="36"/>
          <w:szCs w:val="36"/>
        </w:rPr>
        <w:t xml:space="preserve">IN AHMEDNAGAR DISTRICT  </w:t>
      </w:r>
    </w:p>
    <w:p w:rsidR="00E77C39" w:rsidRPr="009A4C46" w:rsidRDefault="00E77C39" w:rsidP="00E77C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4C46">
        <w:rPr>
          <w:rFonts w:ascii="Times New Roman" w:hAnsi="Times New Roman" w:cs="Times New Roman"/>
          <w:b/>
          <w:sz w:val="28"/>
          <w:szCs w:val="28"/>
        </w:rPr>
        <w:t>ABSTRACT :</w:t>
      </w:r>
      <w:proofErr w:type="gramEnd"/>
    </w:p>
    <w:p w:rsidR="00937AB6" w:rsidRPr="009A4C46" w:rsidRDefault="0003263F" w:rsidP="0003263F">
      <w:p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Industrial Training Institutes are suppliers of skilled manpower to industry. And over decades it had helped number of trainees in employment and self- employment. There are 126 trades in Engineering &amp; Non Engineering Trades in Government &amp; Private Industrial Training Institutes &amp; Centers (ITIs &amp; ITCs) available for admission in India. Some trades are more preferable by trainees due to </w:t>
      </w:r>
      <w:proofErr w:type="gramStart"/>
      <w:r w:rsidRPr="009A4C46">
        <w:rPr>
          <w:rFonts w:ascii="Times New Roman" w:hAnsi="Times New Roman" w:cs="Times New Roman"/>
          <w:sz w:val="24"/>
          <w:szCs w:val="24"/>
        </w:rPr>
        <w:t>which  imbalance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has been created in intake capacity of ITIs. Few preferable Trades have acquired 80% of total intake and there is no intake capacity in modern trades.</w:t>
      </w:r>
    </w:p>
    <w:p w:rsidR="00F67DE6" w:rsidRPr="009A4C46" w:rsidRDefault="009A4C4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INTRODUCTION :</w:t>
      </w:r>
      <w:proofErr w:type="gramEnd"/>
    </w:p>
    <w:p w:rsidR="00F51EA1" w:rsidRPr="009A4C46" w:rsidRDefault="00A33EF9" w:rsidP="00F51EA1">
      <w:p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Industrial training institutes are established under </w:t>
      </w:r>
      <w:proofErr w:type="gramStart"/>
      <w:r w:rsidRPr="009A4C46">
        <w:rPr>
          <w:rFonts w:ascii="Times New Roman" w:hAnsi="Times New Roman" w:cs="Times New Roman"/>
          <w:sz w:val="24"/>
          <w:szCs w:val="24"/>
        </w:rPr>
        <w:t>the  pursuit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of Directorate General Of Employment &amp; Training (DGET) in 1950. At present  in India training is imparted in </w:t>
      </w:r>
      <w:r w:rsidR="00AA0BB5" w:rsidRPr="009A4C46">
        <w:rPr>
          <w:rFonts w:ascii="Times New Roman" w:hAnsi="Times New Roman" w:cs="Times New Roman"/>
          <w:sz w:val="24"/>
          <w:szCs w:val="24"/>
        </w:rPr>
        <w:t>13105  ITI  &amp; ITC  which includes 2293</w:t>
      </w:r>
      <w:r w:rsidR="00250FB5" w:rsidRPr="009A4C46">
        <w:rPr>
          <w:rFonts w:ascii="Times New Roman" w:hAnsi="Times New Roman" w:cs="Times New Roman"/>
          <w:sz w:val="24"/>
          <w:szCs w:val="24"/>
        </w:rPr>
        <w:t xml:space="preserve"> </w:t>
      </w:r>
      <w:r w:rsidRPr="009A4C46">
        <w:rPr>
          <w:rFonts w:ascii="Times New Roman" w:hAnsi="Times New Roman" w:cs="Times New Roman"/>
          <w:sz w:val="24"/>
          <w:szCs w:val="24"/>
        </w:rPr>
        <w:t xml:space="preserve">GOVERNMENT INDUSTRIAL TRAINING INSTITUTES ( ITI )  &amp; </w:t>
      </w:r>
      <w:r w:rsidR="00AA0BB5" w:rsidRPr="009A4C46">
        <w:rPr>
          <w:rFonts w:ascii="Times New Roman" w:hAnsi="Times New Roman" w:cs="Times New Roman"/>
          <w:sz w:val="24"/>
          <w:szCs w:val="24"/>
        </w:rPr>
        <w:t>10812</w:t>
      </w:r>
      <w:r w:rsidR="00250FB5" w:rsidRPr="009A4C46">
        <w:rPr>
          <w:rFonts w:ascii="Times New Roman" w:hAnsi="Times New Roman" w:cs="Times New Roman"/>
          <w:sz w:val="24"/>
          <w:szCs w:val="24"/>
        </w:rPr>
        <w:t xml:space="preserve"> </w:t>
      </w:r>
      <w:r w:rsidRPr="009A4C46">
        <w:rPr>
          <w:rFonts w:ascii="Times New Roman" w:hAnsi="Times New Roman" w:cs="Times New Roman"/>
          <w:sz w:val="24"/>
          <w:szCs w:val="24"/>
        </w:rPr>
        <w:t>PRIVATE INDUSTRIAL TRAINING CENTRE (ITC)</w:t>
      </w:r>
      <w:r w:rsidR="00250FB5" w:rsidRPr="009A4C46">
        <w:rPr>
          <w:rFonts w:ascii="Times New Roman" w:hAnsi="Times New Roman" w:cs="Times New Roman"/>
          <w:sz w:val="24"/>
          <w:szCs w:val="24"/>
        </w:rPr>
        <w:t xml:space="preserve"> with tota</w:t>
      </w:r>
      <w:r w:rsidR="00AA0BB5" w:rsidRPr="009A4C46">
        <w:rPr>
          <w:rFonts w:ascii="Times New Roman" w:hAnsi="Times New Roman" w:cs="Times New Roman"/>
          <w:sz w:val="24"/>
          <w:szCs w:val="24"/>
        </w:rPr>
        <w:t>l intake of 1865620</w:t>
      </w:r>
      <w:r w:rsidR="00250FB5" w:rsidRPr="009A4C46">
        <w:rPr>
          <w:rFonts w:ascii="Times New Roman" w:hAnsi="Times New Roman" w:cs="Times New Roman"/>
          <w:sz w:val="24"/>
          <w:szCs w:val="24"/>
        </w:rPr>
        <w:t xml:space="preserve">  trainees per year.</w:t>
      </w:r>
      <w:r w:rsidR="00355EE5" w:rsidRPr="009A4C46">
        <w:rPr>
          <w:rFonts w:ascii="Times New Roman" w:hAnsi="Times New Roman" w:cs="Times New Roman"/>
          <w:sz w:val="24"/>
          <w:szCs w:val="24"/>
        </w:rPr>
        <w:t xml:space="preserve"> (1)</w:t>
      </w:r>
      <w:r w:rsidR="00966933" w:rsidRPr="009A4C46">
        <w:rPr>
          <w:rFonts w:ascii="Times New Roman" w:hAnsi="Times New Roman" w:cs="Times New Roman"/>
          <w:sz w:val="24"/>
          <w:szCs w:val="24"/>
        </w:rPr>
        <w:t xml:space="preserve">. </w:t>
      </w:r>
      <w:r w:rsidR="00F51EA1" w:rsidRPr="009A4C46">
        <w:rPr>
          <w:rFonts w:ascii="Times New Roman" w:hAnsi="Times New Roman" w:cs="Times New Roman"/>
          <w:sz w:val="24"/>
          <w:szCs w:val="24"/>
        </w:rPr>
        <w:t xml:space="preserve">  Director General Of Training (DGET) has provided facility to impart training in 126 trades in Engineering and Non engineering with 1 year &amp; 2 year duration.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88"/>
        <w:gridCol w:w="4140"/>
        <w:gridCol w:w="2610"/>
      </w:tblGrid>
      <w:tr w:rsidR="00F51EA1" w:rsidRPr="009A4C46" w:rsidTr="009A4C46">
        <w:tc>
          <w:tcPr>
            <w:tcW w:w="2988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TYPE OF TRADE</w:t>
            </w:r>
          </w:p>
        </w:tc>
        <w:tc>
          <w:tcPr>
            <w:tcW w:w="414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 xml:space="preserve">DURATION </w:t>
            </w:r>
          </w:p>
        </w:tc>
        <w:tc>
          <w:tcPr>
            <w:tcW w:w="261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NUMBER OF TRADE</w:t>
            </w:r>
          </w:p>
        </w:tc>
      </w:tr>
      <w:tr w:rsidR="00F51EA1" w:rsidRPr="009A4C46" w:rsidTr="009A4C46">
        <w:tc>
          <w:tcPr>
            <w:tcW w:w="2988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414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ONE YEAR ( 2SEMESTERS)</w:t>
            </w:r>
          </w:p>
        </w:tc>
        <w:tc>
          <w:tcPr>
            <w:tcW w:w="261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51EA1" w:rsidRPr="009A4C46" w:rsidTr="009A4C46">
        <w:tc>
          <w:tcPr>
            <w:tcW w:w="2988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414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TWO YEAR (4 SEMESTERS)</w:t>
            </w:r>
          </w:p>
        </w:tc>
        <w:tc>
          <w:tcPr>
            <w:tcW w:w="261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51EA1" w:rsidRPr="009A4C46" w:rsidTr="009A4C46">
        <w:tc>
          <w:tcPr>
            <w:tcW w:w="2988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NON-ENGINEERING</w:t>
            </w:r>
          </w:p>
        </w:tc>
        <w:tc>
          <w:tcPr>
            <w:tcW w:w="414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ONE YEAR ( 2SEMESTERS)</w:t>
            </w:r>
          </w:p>
        </w:tc>
        <w:tc>
          <w:tcPr>
            <w:tcW w:w="261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51EA1" w:rsidRPr="009A4C46" w:rsidTr="009A4C46">
        <w:tc>
          <w:tcPr>
            <w:tcW w:w="2988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NON-ENGINEERING</w:t>
            </w:r>
          </w:p>
        </w:tc>
        <w:tc>
          <w:tcPr>
            <w:tcW w:w="414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TWO YEAR ( 4SEMESTERS)</w:t>
            </w:r>
          </w:p>
        </w:tc>
        <w:tc>
          <w:tcPr>
            <w:tcW w:w="261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F51EA1" w:rsidRPr="009A4C46" w:rsidTr="009A4C46">
        <w:tc>
          <w:tcPr>
            <w:tcW w:w="2988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VISUALLY IMPAIRED</w:t>
            </w:r>
          </w:p>
        </w:tc>
        <w:tc>
          <w:tcPr>
            <w:tcW w:w="414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ONE YEAR ( 2SEMESTERS)</w:t>
            </w:r>
          </w:p>
        </w:tc>
        <w:tc>
          <w:tcPr>
            <w:tcW w:w="261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51EA1" w:rsidRPr="009A4C46" w:rsidTr="009A4C46">
        <w:tc>
          <w:tcPr>
            <w:tcW w:w="2988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VISUALLY IMPAIRED</w:t>
            </w:r>
          </w:p>
        </w:tc>
        <w:tc>
          <w:tcPr>
            <w:tcW w:w="414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TWO YEAR ( 4SEMESTERS)</w:t>
            </w:r>
          </w:p>
        </w:tc>
        <w:tc>
          <w:tcPr>
            <w:tcW w:w="261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51EA1" w:rsidRPr="009A4C46" w:rsidTr="009A4C46">
        <w:tc>
          <w:tcPr>
            <w:tcW w:w="7128" w:type="dxa"/>
            <w:gridSpan w:val="2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TOTAL</w:t>
            </w:r>
          </w:p>
        </w:tc>
        <w:tc>
          <w:tcPr>
            <w:tcW w:w="2610" w:type="dxa"/>
          </w:tcPr>
          <w:p w:rsidR="00F51EA1" w:rsidRPr="009A4C46" w:rsidRDefault="00F51EA1" w:rsidP="00F0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4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176153" w:rsidRPr="009A4C46" w:rsidRDefault="006A3E97" w:rsidP="00176153">
      <w:p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66933" w:rsidRPr="009A4C46">
        <w:rPr>
          <w:rFonts w:ascii="Times New Roman" w:hAnsi="Times New Roman" w:cs="Times New Roman"/>
          <w:sz w:val="24"/>
          <w:szCs w:val="24"/>
        </w:rPr>
        <w:t xml:space="preserve">For  administrative facilitation  </w:t>
      </w:r>
      <w:r w:rsidR="00AA0BB5" w:rsidRPr="009A4C46">
        <w:rPr>
          <w:rFonts w:ascii="Times New Roman" w:hAnsi="Times New Roman" w:cs="Times New Roman"/>
          <w:sz w:val="24"/>
          <w:szCs w:val="24"/>
        </w:rPr>
        <w:t xml:space="preserve">4 zones are created namely </w:t>
      </w:r>
      <w:proofErr w:type="spellStart"/>
      <w:r w:rsidR="00AA0BB5" w:rsidRPr="009A4C46">
        <w:rPr>
          <w:rFonts w:ascii="Times New Roman" w:hAnsi="Times New Roman" w:cs="Times New Roman"/>
          <w:sz w:val="24"/>
          <w:szCs w:val="24"/>
        </w:rPr>
        <w:t>Northen</w:t>
      </w:r>
      <w:proofErr w:type="spellEnd"/>
      <w:r w:rsidR="00AA0BB5" w:rsidRPr="009A4C46">
        <w:rPr>
          <w:rFonts w:ascii="Times New Roman" w:hAnsi="Times New Roman" w:cs="Times New Roman"/>
          <w:sz w:val="24"/>
          <w:szCs w:val="24"/>
        </w:rPr>
        <w:t xml:space="preserve"> Region</w:t>
      </w:r>
      <w:r w:rsidR="00F51EA1" w:rsidRPr="009A4C46">
        <w:rPr>
          <w:rFonts w:ascii="Times New Roman" w:hAnsi="Times New Roman" w:cs="Times New Roman"/>
          <w:sz w:val="24"/>
          <w:szCs w:val="24"/>
        </w:rPr>
        <w:t xml:space="preserve"> (ITIs -818, ITCs- 4311 Total Intake -680225)</w:t>
      </w:r>
      <w:r w:rsidR="00AA0BB5" w:rsidRPr="009A4C46">
        <w:rPr>
          <w:rFonts w:ascii="Times New Roman" w:hAnsi="Times New Roman" w:cs="Times New Roman"/>
          <w:sz w:val="24"/>
          <w:szCs w:val="24"/>
        </w:rPr>
        <w:t xml:space="preserve"> , Southern Region</w:t>
      </w:r>
      <w:r w:rsidR="00F51EA1" w:rsidRPr="009A4C46">
        <w:rPr>
          <w:rFonts w:ascii="Times New Roman" w:hAnsi="Times New Roman" w:cs="Times New Roman"/>
          <w:sz w:val="24"/>
          <w:szCs w:val="24"/>
        </w:rPr>
        <w:t>( ITIs -</w:t>
      </w:r>
      <w:r w:rsidR="00F51EA1" w:rsidRPr="009A4C46">
        <w:rPr>
          <w:rFonts w:ascii="Times New Roman" w:hAnsi="Times New Roman" w:cs="Times New Roman"/>
          <w:sz w:val="24"/>
          <w:szCs w:val="24"/>
        </w:rPr>
        <w:lastRenderedPageBreak/>
        <w:t>438, ITCs- 3084 Total Intake -445586)</w:t>
      </w:r>
      <w:r w:rsidR="00AA0BB5" w:rsidRPr="009A4C46">
        <w:rPr>
          <w:rFonts w:ascii="Times New Roman" w:hAnsi="Times New Roman" w:cs="Times New Roman"/>
          <w:sz w:val="24"/>
          <w:szCs w:val="24"/>
        </w:rPr>
        <w:t>, Eastern Region</w:t>
      </w:r>
      <w:r w:rsidR="00F51EA1" w:rsidRPr="009A4C46">
        <w:rPr>
          <w:rFonts w:ascii="Times New Roman" w:hAnsi="Times New Roman" w:cs="Times New Roman"/>
          <w:sz w:val="24"/>
          <w:szCs w:val="24"/>
        </w:rPr>
        <w:t xml:space="preserve">( ITIs </w:t>
      </w:r>
      <w:r w:rsidRPr="009A4C46">
        <w:rPr>
          <w:rFonts w:ascii="Times New Roman" w:hAnsi="Times New Roman" w:cs="Times New Roman"/>
          <w:sz w:val="24"/>
          <w:szCs w:val="24"/>
        </w:rPr>
        <w:t>-211</w:t>
      </w:r>
      <w:r w:rsidR="00F51EA1" w:rsidRPr="009A4C46">
        <w:rPr>
          <w:rFonts w:ascii="Times New Roman" w:hAnsi="Times New Roman" w:cs="Times New Roman"/>
          <w:sz w:val="24"/>
          <w:szCs w:val="24"/>
        </w:rPr>
        <w:t>, ITCs</w:t>
      </w:r>
      <w:r w:rsidRPr="009A4C46">
        <w:rPr>
          <w:rFonts w:ascii="Times New Roman" w:hAnsi="Times New Roman" w:cs="Times New Roman"/>
          <w:sz w:val="24"/>
          <w:szCs w:val="24"/>
        </w:rPr>
        <w:t xml:space="preserve">- </w:t>
      </w:r>
      <w:r w:rsidR="00F51EA1" w:rsidRPr="009A4C46">
        <w:rPr>
          <w:rFonts w:ascii="Times New Roman" w:hAnsi="Times New Roman" w:cs="Times New Roman"/>
          <w:sz w:val="24"/>
          <w:szCs w:val="24"/>
        </w:rPr>
        <w:t>1</w:t>
      </w:r>
      <w:r w:rsidRPr="009A4C46">
        <w:rPr>
          <w:rFonts w:ascii="Times New Roman" w:hAnsi="Times New Roman" w:cs="Times New Roman"/>
          <w:sz w:val="24"/>
          <w:szCs w:val="24"/>
        </w:rPr>
        <w:t>726</w:t>
      </w:r>
      <w:r w:rsidR="00F51EA1" w:rsidRPr="009A4C46">
        <w:rPr>
          <w:rFonts w:ascii="Times New Roman" w:hAnsi="Times New Roman" w:cs="Times New Roman"/>
          <w:sz w:val="24"/>
          <w:szCs w:val="24"/>
        </w:rPr>
        <w:t xml:space="preserve"> Total Intake -</w:t>
      </w:r>
      <w:r w:rsidRPr="009A4C46">
        <w:rPr>
          <w:rFonts w:ascii="Times New Roman" w:hAnsi="Times New Roman" w:cs="Times New Roman"/>
          <w:sz w:val="24"/>
          <w:szCs w:val="24"/>
        </w:rPr>
        <w:t xml:space="preserve">336323 </w:t>
      </w:r>
      <w:r w:rsidR="00F51EA1" w:rsidRPr="009A4C46">
        <w:rPr>
          <w:rFonts w:ascii="Times New Roman" w:hAnsi="Times New Roman" w:cs="Times New Roman"/>
          <w:sz w:val="24"/>
          <w:szCs w:val="24"/>
        </w:rPr>
        <w:t>)</w:t>
      </w:r>
      <w:r w:rsidR="00AA0BB5" w:rsidRPr="009A4C46">
        <w:rPr>
          <w:rFonts w:ascii="Times New Roman" w:hAnsi="Times New Roman" w:cs="Times New Roman"/>
          <w:sz w:val="24"/>
          <w:szCs w:val="24"/>
        </w:rPr>
        <w:t xml:space="preserve"> , Western Region</w:t>
      </w:r>
      <w:r w:rsidR="00F51EA1" w:rsidRPr="009A4C46">
        <w:rPr>
          <w:rFonts w:ascii="Times New Roman" w:hAnsi="Times New Roman" w:cs="Times New Roman"/>
          <w:sz w:val="24"/>
          <w:szCs w:val="24"/>
        </w:rPr>
        <w:t xml:space="preserve">( ITIs </w:t>
      </w:r>
      <w:r w:rsidRPr="009A4C46">
        <w:rPr>
          <w:rFonts w:ascii="Times New Roman" w:hAnsi="Times New Roman" w:cs="Times New Roman"/>
          <w:sz w:val="24"/>
          <w:szCs w:val="24"/>
        </w:rPr>
        <w:t>-826</w:t>
      </w:r>
      <w:r w:rsidR="00F51EA1" w:rsidRPr="009A4C46">
        <w:rPr>
          <w:rFonts w:ascii="Times New Roman" w:hAnsi="Times New Roman" w:cs="Times New Roman"/>
          <w:sz w:val="24"/>
          <w:szCs w:val="24"/>
        </w:rPr>
        <w:t>, ITCs</w:t>
      </w:r>
      <w:r w:rsidRPr="009A4C46">
        <w:rPr>
          <w:rFonts w:ascii="Times New Roman" w:hAnsi="Times New Roman" w:cs="Times New Roman"/>
          <w:sz w:val="24"/>
          <w:szCs w:val="24"/>
        </w:rPr>
        <w:t xml:space="preserve">- </w:t>
      </w:r>
      <w:r w:rsidR="00F51EA1" w:rsidRPr="009A4C46">
        <w:rPr>
          <w:rFonts w:ascii="Times New Roman" w:hAnsi="Times New Roman" w:cs="Times New Roman"/>
          <w:sz w:val="24"/>
          <w:szCs w:val="24"/>
        </w:rPr>
        <w:t>1</w:t>
      </w:r>
      <w:r w:rsidRPr="009A4C46">
        <w:rPr>
          <w:rFonts w:ascii="Times New Roman" w:hAnsi="Times New Roman" w:cs="Times New Roman"/>
          <w:sz w:val="24"/>
          <w:szCs w:val="24"/>
        </w:rPr>
        <w:t>69</w:t>
      </w:r>
      <w:r w:rsidR="00F51EA1" w:rsidRPr="009A4C46">
        <w:rPr>
          <w:rFonts w:ascii="Times New Roman" w:hAnsi="Times New Roman" w:cs="Times New Roman"/>
          <w:sz w:val="24"/>
          <w:szCs w:val="24"/>
        </w:rPr>
        <w:t>1</w:t>
      </w:r>
      <w:r w:rsidRPr="009A4C46">
        <w:rPr>
          <w:rFonts w:ascii="Times New Roman" w:hAnsi="Times New Roman" w:cs="Times New Roman"/>
          <w:sz w:val="24"/>
          <w:szCs w:val="24"/>
        </w:rPr>
        <w:t xml:space="preserve"> Total Intake -3934</w:t>
      </w:r>
      <w:r w:rsidR="00F51EA1" w:rsidRPr="009A4C46">
        <w:rPr>
          <w:rFonts w:ascii="Times New Roman" w:hAnsi="Times New Roman" w:cs="Times New Roman"/>
          <w:sz w:val="24"/>
          <w:szCs w:val="24"/>
        </w:rPr>
        <w:t>8</w:t>
      </w:r>
      <w:r w:rsidRPr="009A4C46">
        <w:rPr>
          <w:rFonts w:ascii="Times New Roman" w:hAnsi="Times New Roman" w:cs="Times New Roman"/>
          <w:sz w:val="24"/>
          <w:szCs w:val="24"/>
        </w:rPr>
        <w:t>6</w:t>
      </w:r>
      <w:r w:rsidR="00F51EA1" w:rsidRPr="009A4C46">
        <w:rPr>
          <w:rFonts w:ascii="Times New Roman" w:hAnsi="Times New Roman" w:cs="Times New Roman"/>
          <w:sz w:val="24"/>
          <w:szCs w:val="24"/>
        </w:rPr>
        <w:t>)</w:t>
      </w:r>
      <w:r w:rsidR="00AA0BB5" w:rsidRPr="009A4C46">
        <w:rPr>
          <w:rFonts w:ascii="Times New Roman" w:hAnsi="Times New Roman" w:cs="Times New Roman"/>
          <w:sz w:val="24"/>
          <w:szCs w:val="24"/>
        </w:rPr>
        <w:t xml:space="preserve"> . </w:t>
      </w:r>
      <w:r w:rsidR="00176153" w:rsidRPr="009A4C46">
        <w:rPr>
          <w:rFonts w:ascii="Times New Roman" w:hAnsi="Times New Roman" w:cs="Times New Roman"/>
          <w:sz w:val="24"/>
          <w:szCs w:val="24"/>
        </w:rPr>
        <w:t xml:space="preserve">At all India </w:t>
      </w:r>
      <w:proofErr w:type="gramStart"/>
      <w:r w:rsidR="00176153" w:rsidRPr="009A4C46">
        <w:rPr>
          <w:rFonts w:ascii="Times New Roman" w:hAnsi="Times New Roman" w:cs="Times New Roman"/>
          <w:sz w:val="24"/>
          <w:szCs w:val="24"/>
        </w:rPr>
        <w:t>level  intake</w:t>
      </w:r>
      <w:proofErr w:type="gramEnd"/>
      <w:r w:rsidR="00176153" w:rsidRPr="009A4C46">
        <w:rPr>
          <w:rFonts w:ascii="Times New Roman" w:hAnsi="Times New Roman" w:cs="Times New Roman"/>
          <w:sz w:val="24"/>
          <w:szCs w:val="24"/>
        </w:rPr>
        <w:t xml:space="preserve"> capacity  of Uttar Pradesh is the largest while Manipur is smallest state in intake capacity. Delhi is having more intake capacity among Union Territories. </w:t>
      </w:r>
    </w:p>
    <w:p w:rsidR="00176153" w:rsidRPr="009A4C46" w:rsidRDefault="00176153" w:rsidP="00176153">
      <w:p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Maharashtra  is the  6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 largest state  with  882 training institutes with intake capacity of  186789 trainees per year which provides Vocational Training to trainees. Among these 882 </w:t>
      </w:r>
      <w:proofErr w:type="gramStart"/>
      <w:r w:rsidRPr="009A4C46">
        <w:rPr>
          <w:rFonts w:ascii="Times New Roman" w:hAnsi="Times New Roman" w:cs="Times New Roman"/>
          <w:sz w:val="24"/>
          <w:szCs w:val="24"/>
        </w:rPr>
        <w:t>institutes  417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are  GOVERNMENT INDUSTRIAL TRAINING INSTITUTES ( ITI ) having intake capacity of  89658 trainees per year. </w:t>
      </w:r>
      <w:proofErr w:type="gramStart"/>
      <w:r w:rsidRPr="009A4C46">
        <w:rPr>
          <w:rFonts w:ascii="Times New Roman" w:hAnsi="Times New Roman" w:cs="Times New Roman"/>
          <w:sz w:val="24"/>
          <w:szCs w:val="24"/>
        </w:rPr>
        <w:t>&amp;  465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 are PRIVATE INDUSTRIAL TRAINING CENTRE (ITC) having intake of 97111  t</w:t>
      </w:r>
      <w:r w:rsidR="00F51EA1" w:rsidRPr="009A4C46">
        <w:rPr>
          <w:rFonts w:ascii="Times New Roman" w:hAnsi="Times New Roman" w:cs="Times New Roman"/>
          <w:sz w:val="24"/>
          <w:szCs w:val="24"/>
        </w:rPr>
        <w:t xml:space="preserve">rainees per year. </w:t>
      </w:r>
    </w:p>
    <w:p w:rsidR="00C01F70" w:rsidRPr="009A4C46" w:rsidRDefault="009A4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OBJECTIVES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STUDY :</w:t>
      </w:r>
      <w:proofErr w:type="gramEnd"/>
    </w:p>
    <w:p w:rsidR="006D4F06" w:rsidRPr="009A4C46" w:rsidRDefault="006D4F06" w:rsidP="006D4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9A4C46">
        <w:rPr>
          <w:rFonts w:ascii="Times New Roman" w:hAnsi="Times New Roman" w:cs="Times New Roman"/>
          <w:sz w:val="24"/>
          <w:szCs w:val="24"/>
        </w:rPr>
        <w:t>calculate  the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number of seats available in Government Industrial Training Institutes (ITIs) and Private Industrial Training Centre (ITCs) in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Ahmednagar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District.</w:t>
      </w:r>
    </w:p>
    <w:p w:rsidR="006D4F06" w:rsidRPr="009A4C46" w:rsidRDefault="006D4F06" w:rsidP="006D4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To calculate the number of Trades and units of Engineering and Non engineering Trades with seating capacity </w:t>
      </w:r>
      <w:proofErr w:type="gramStart"/>
      <w:r w:rsidRPr="009A4C46">
        <w:rPr>
          <w:rFonts w:ascii="Times New Roman" w:hAnsi="Times New Roman" w:cs="Times New Roman"/>
          <w:sz w:val="24"/>
          <w:szCs w:val="24"/>
        </w:rPr>
        <w:t>in  ITIs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&amp;  ITCs.</w:t>
      </w:r>
    </w:p>
    <w:p w:rsidR="006D4F06" w:rsidRPr="009A4C46" w:rsidRDefault="006D4F06" w:rsidP="006D4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To find out most preferable trade in Engineering Trade in </w:t>
      </w:r>
      <w:proofErr w:type="gramStart"/>
      <w:r w:rsidRPr="009A4C46">
        <w:rPr>
          <w:rFonts w:ascii="Times New Roman" w:hAnsi="Times New Roman" w:cs="Times New Roman"/>
          <w:sz w:val="24"/>
          <w:szCs w:val="24"/>
        </w:rPr>
        <w:t>ITIs  &amp;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ITCs  in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Ahmednagar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District.</w:t>
      </w:r>
    </w:p>
    <w:p w:rsidR="006D4F06" w:rsidRPr="009A4C46" w:rsidRDefault="006D4F06" w:rsidP="006D4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To find out most preferable trade in Non engineering in ITIs &amp; ITCs </w:t>
      </w:r>
      <w:proofErr w:type="gramStart"/>
      <w:r w:rsidRPr="009A4C46">
        <w:rPr>
          <w:rFonts w:ascii="Times New Roman" w:hAnsi="Times New Roman" w:cs="Times New Roman"/>
          <w:sz w:val="24"/>
          <w:szCs w:val="24"/>
        </w:rPr>
        <w:t xml:space="preserve">in 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Ahmednagar</w:t>
      </w:r>
      <w:proofErr w:type="spellEnd"/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District</w:t>
      </w:r>
      <w:r w:rsidR="008A2D2B" w:rsidRPr="009A4C46">
        <w:rPr>
          <w:rFonts w:ascii="Times New Roman" w:hAnsi="Times New Roman" w:cs="Times New Roman"/>
          <w:sz w:val="24"/>
          <w:szCs w:val="24"/>
        </w:rPr>
        <w:t>.</w:t>
      </w:r>
    </w:p>
    <w:p w:rsidR="008A2D2B" w:rsidRPr="009A4C46" w:rsidRDefault="008A2D2B" w:rsidP="008A2D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153" w:rsidRPr="009A4C46" w:rsidRDefault="009A4C46" w:rsidP="009A4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SOURCES OF DATA COLLECTION</w:t>
      </w:r>
    </w:p>
    <w:p w:rsidR="00176153" w:rsidRPr="009A4C46" w:rsidRDefault="00176153" w:rsidP="00176153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>Primary sources : researcher would like to collect the primary data by using the following sources like :</w:t>
      </w:r>
    </w:p>
    <w:p w:rsidR="00176153" w:rsidRPr="009A4C46" w:rsidRDefault="00176153" w:rsidP="0003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C46">
        <w:rPr>
          <w:rFonts w:ascii="Times New Roman" w:hAnsi="Times New Roman" w:cs="Times New Roman"/>
          <w:sz w:val="24"/>
          <w:szCs w:val="24"/>
        </w:rPr>
        <w:t xml:space="preserve">Questionnaire </w:t>
      </w:r>
      <w:r w:rsidR="0003263F" w:rsidRPr="009A4C46">
        <w:rPr>
          <w:rFonts w:ascii="Times New Roman" w:hAnsi="Times New Roman" w:cs="Times New Roman"/>
          <w:sz w:val="24"/>
          <w:szCs w:val="24"/>
        </w:rPr>
        <w:t>,</w:t>
      </w:r>
      <w:r w:rsidRPr="009A4C46">
        <w:rPr>
          <w:rFonts w:ascii="Times New Roman" w:hAnsi="Times New Roman" w:cs="Times New Roman"/>
          <w:sz w:val="24"/>
          <w:szCs w:val="24"/>
        </w:rPr>
        <w:t>Interview</w:t>
      </w:r>
      <w:proofErr w:type="gramEnd"/>
    </w:p>
    <w:p w:rsidR="00176153" w:rsidRPr="009A4C46" w:rsidRDefault="00176153" w:rsidP="009A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153" w:rsidRPr="009A4C46" w:rsidRDefault="00176153" w:rsidP="00176153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>Secondary sources :</w:t>
      </w:r>
    </w:p>
    <w:p w:rsidR="00176153" w:rsidRPr="009A4C46" w:rsidRDefault="00176153" w:rsidP="0017615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The secondary data will be collect by using the following sources </w:t>
      </w:r>
      <w:proofErr w:type="gramStart"/>
      <w:r w:rsidRPr="009A4C46">
        <w:rPr>
          <w:rFonts w:ascii="Times New Roman" w:hAnsi="Times New Roman" w:cs="Times New Roman"/>
          <w:sz w:val="24"/>
          <w:szCs w:val="24"/>
        </w:rPr>
        <w:t>like :</w:t>
      </w:r>
      <w:proofErr w:type="gramEnd"/>
    </w:p>
    <w:p w:rsidR="008A2D2B" w:rsidRPr="009A4C46" w:rsidRDefault="00176153" w:rsidP="009A4C4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Books </w:t>
      </w:r>
      <w:r w:rsidR="009A4C46" w:rsidRPr="009A4C46">
        <w:rPr>
          <w:rFonts w:ascii="Times New Roman" w:hAnsi="Times New Roman" w:cs="Times New Roman"/>
          <w:sz w:val="24"/>
          <w:szCs w:val="24"/>
        </w:rPr>
        <w:t>,</w:t>
      </w:r>
      <w:r w:rsidRPr="009A4C46">
        <w:rPr>
          <w:rFonts w:ascii="Times New Roman" w:hAnsi="Times New Roman" w:cs="Times New Roman"/>
          <w:sz w:val="24"/>
          <w:szCs w:val="24"/>
        </w:rPr>
        <w:t xml:space="preserve">Websites </w:t>
      </w:r>
    </w:p>
    <w:p w:rsidR="008A2D2B" w:rsidRPr="009A4C46" w:rsidRDefault="008A2D2B" w:rsidP="008A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46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proofErr w:type="gramStart"/>
      <w:r w:rsidR="009A4C46">
        <w:rPr>
          <w:rFonts w:ascii="Times New Roman" w:hAnsi="Times New Roman" w:cs="Times New Roman"/>
          <w:b/>
          <w:sz w:val="24"/>
          <w:szCs w:val="24"/>
        </w:rPr>
        <w:t>DESIGN :</w:t>
      </w:r>
      <w:proofErr w:type="gramEnd"/>
    </w:p>
    <w:p w:rsidR="008A2D2B" w:rsidRPr="009A4C46" w:rsidRDefault="008A2D2B" w:rsidP="008A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D2B" w:rsidRPr="009A4C46" w:rsidRDefault="008A2D2B" w:rsidP="008A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i. </w:t>
      </w:r>
      <w:r w:rsidRPr="009A4C46">
        <w:rPr>
          <w:rFonts w:ascii="Times New Roman" w:hAnsi="Times New Roman" w:cs="Times New Roman"/>
          <w:b/>
          <w:sz w:val="24"/>
          <w:szCs w:val="24"/>
        </w:rPr>
        <w:t>Sample Size</w:t>
      </w:r>
      <w:r w:rsidRPr="009A4C46">
        <w:rPr>
          <w:rFonts w:ascii="Times New Roman" w:hAnsi="Times New Roman" w:cs="Times New Roman"/>
          <w:sz w:val="24"/>
          <w:szCs w:val="24"/>
        </w:rPr>
        <w:t xml:space="preserve">: Researcher would like to collect the data base from 16 ITI’s &amp; 22 ITC’s of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Ahmednagar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district.</w:t>
      </w:r>
    </w:p>
    <w:p w:rsidR="008A2D2B" w:rsidRPr="009A4C46" w:rsidRDefault="008A2D2B" w:rsidP="008A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 w:rsidR="009A4C46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proofErr w:type="gramStart"/>
      <w:r w:rsidR="009A4C46">
        <w:rPr>
          <w:rFonts w:ascii="Times New Roman" w:hAnsi="Times New Roman" w:cs="Times New Roman"/>
          <w:b/>
          <w:sz w:val="24"/>
          <w:szCs w:val="24"/>
        </w:rPr>
        <w:t>AREA</w:t>
      </w:r>
      <w:r w:rsidRPr="009A4C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Researcher has Selected 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Ahmednagar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District. From this district researcher would like to collect the data from following </w:t>
      </w:r>
      <w:proofErr w:type="spellStart"/>
      <w:r w:rsidR="00AF46EA" w:rsidRPr="009A4C46">
        <w:rPr>
          <w:rFonts w:ascii="Times New Roman" w:hAnsi="Times New Roman" w:cs="Times New Roman"/>
          <w:sz w:val="24"/>
          <w:szCs w:val="24"/>
        </w:rPr>
        <w:t>tahsil</w:t>
      </w:r>
      <w:r w:rsidRPr="009A4C4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2D2B" w:rsidRPr="009A4C46" w:rsidRDefault="008A2D2B" w:rsidP="008A2D2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               (1)  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Ahmednagar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(2) 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Sangamner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(3)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Kopergaon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Akole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 (5)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Shevgaon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  (6)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Jamkhed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(7) 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Rahuri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(8) 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Shrigonda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(9)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Parner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(10)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Pathardi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(11)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Newasa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(12)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Rahata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>(13)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Shrirampur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(14)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Karjat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2B" w:rsidRPr="009A4C46" w:rsidRDefault="008A2D2B" w:rsidP="008A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From these 14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talukas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researcher wants to study the role of Industrial training institute for skill development and employment generation. </w:t>
      </w:r>
    </w:p>
    <w:p w:rsidR="00377C22" w:rsidRPr="009A4C46" w:rsidRDefault="00377C22" w:rsidP="00F51EA1">
      <w:pPr>
        <w:rPr>
          <w:rFonts w:ascii="Times New Roman" w:hAnsi="Times New Roman" w:cs="Times New Roman"/>
          <w:sz w:val="24"/>
          <w:szCs w:val="24"/>
        </w:rPr>
      </w:pPr>
    </w:p>
    <w:p w:rsidR="00A33EF9" w:rsidRPr="009A4C46" w:rsidRDefault="009A4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ANALYSIS &amp; INTERPRETATION:</w:t>
      </w:r>
    </w:p>
    <w:p w:rsidR="008C06F3" w:rsidRPr="009A4C46" w:rsidRDefault="002076F3">
      <w:p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55EE5" w:rsidRPr="009A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E5" w:rsidRPr="009A4C46">
        <w:rPr>
          <w:rFonts w:ascii="Times New Roman" w:hAnsi="Times New Roman" w:cs="Times New Roman"/>
          <w:sz w:val="24"/>
          <w:szCs w:val="24"/>
        </w:rPr>
        <w:t>Ahmednagar</w:t>
      </w:r>
      <w:proofErr w:type="spellEnd"/>
      <w:r w:rsidR="001F4096" w:rsidRPr="009A4C46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gramStart"/>
      <w:r w:rsidR="001F4096" w:rsidRPr="009A4C46">
        <w:rPr>
          <w:rFonts w:ascii="Times New Roman" w:hAnsi="Times New Roman" w:cs="Times New Roman"/>
          <w:sz w:val="24"/>
          <w:szCs w:val="24"/>
        </w:rPr>
        <w:t xml:space="preserve">largest </w:t>
      </w:r>
      <w:r w:rsidR="00355EE5" w:rsidRPr="009A4C46">
        <w:rPr>
          <w:rFonts w:ascii="Times New Roman" w:hAnsi="Times New Roman" w:cs="Times New Roman"/>
          <w:sz w:val="24"/>
          <w:szCs w:val="24"/>
        </w:rPr>
        <w:t xml:space="preserve"> District</w:t>
      </w:r>
      <w:proofErr w:type="gramEnd"/>
      <w:r w:rsidR="001F4096" w:rsidRPr="009A4C46">
        <w:rPr>
          <w:rFonts w:ascii="Times New Roman" w:hAnsi="Times New Roman" w:cs="Times New Roman"/>
          <w:sz w:val="24"/>
          <w:szCs w:val="24"/>
        </w:rPr>
        <w:t xml:space="preserve"> by area in Maharashtra &amp; It has 14 </w:t>
      </w:r>
      <w:proofErr w:type="spellStart"/>
      <w:r w:rsidR="001F4096" w:rsidRPr="009A4C46">
        <w:rPr>
          <w:rFonts w:ascii="Times New Roman" w:hAnsi="Times New Roman" w:cs="Times New Roman"/>
          <w:sz w:val="24"/>
          <w:szCs w:val="24"/>
        </w:rPr>
        <w:t>tahsil</w:t>
      </w:r>
      <w:proofErr w:type="spellEnd"/>
      <w:r w:rsidR="001F4096" w:rsidRPr="009A4C46">
        <w:rPr>
          <w:rFonts w:ascii="Times New Roman" w:hAnsi="Times New Roman" w:cs="Times New Roman"/>
          <w:sz w:val="24"/>
          <w:szCs w:val="24"/>
        </w:rPr>
        <w:t xml:space="preserve"> Places which includes one Tribal </w:t>
      </w:r>
      <w:proofErr w:type="spellStart"/>
      <w:r w:rsidR="001F4096" w:rsidRPr="009A4C46">
        <w:rPr>
          <w:rFonts w:ascii="Times New Roman" w:hAnsi="Times New Roman" w:cs="Times New Roman"/>
          <w:sz w:val="24"/>
          <w:szCs w:val="24"/>
        </w:rPr>
        <w:t>Tahsil</w:t>
      </w:r>
      <w:proofErr w:type="spellEnd"/>
      <w:r w:rsidR="001F4096" w:rsidRPr="009A4C46">
        <w:rPr>
          <w:rFonts w:ascii="Times New Roman" w:hAnsi="Times New Roman" w:cs="Times New Roman"/>
          <w:sz w:val="24"/>
          <w:szCs w:val="24"/>
        </w:rPr>
        <w:t xml:space="preserve"> . </w:t>
      </w:r>
      <w:r w:rsidR="00355EE5" w:rsidRPr="009A4C46">
        <w:rPr>
          <w:rFonts w:ascii="Times New Roman" w:hAnsi="Times New Roman" w:cs="Times New Roman"/>
          <w:sz w:val="24"/>
          <w:szCs w:val="24"/>
        </w:rPr>
        <w:t xml:space="preserve"> </w:t>
      </w:r>
      <w:r w:rsidR="001F4096" w:rsidRPr="009A4C46">
        <w:rPr>
          <w:rFonts w:ascii="Times New Roman" w:hAnsi="Times New Roman" w:cs="Times New Roman"/>
          <w:sz w:val="24"/>
          <w:szCs w:val="24"/>
        </w:rPr>
        <w:t xml:space="preserve">District has 38 Industrial training providing institutes in which  </w:t>
      </w:r>
      <w:r w:rsidR="000214A4" w:rsidRPr="009A4C46">
        <w:rPr>
          <w:rFonts w:ascii="Times New Roman" w:hAnsi="Times New Roman" w:cs="Times New Roman"/>
          <w:sz w:val="24"/>
          <w:szCs w:val="24"/>
        </w:rPr>
        <w:t xml:space="preserve"> 16</w:t>
      </w:r>
      <w:r w:rsidR="00AF46EA" w:rsidRPr="009A4C46">
        <w:rPr>
          <w:rFonts w:ascii="Times New Roman" w:hAnsi="Times New Roman" w:cs="Times New Roman"/>
          <w:sz w:val="24"/>
          <w:szCs w:val="24"/>
        </w:rPr>
        <w:t xml:space="preserve"> are Government </w:t>
      </w:r>
      <w:proofErr w:type="gramStart"/>
      <w:r w:rsidR="00AF46EA" w:rsidRPr="009A4C46">
        <w:rPr>
          <w:rFonts w:ascii="Times New Roman" w:hAnsi="Times New Roman" w:cs="Times New Roman"/>
          <w:sz w:val="24"/>
          <w:szCs w:val="24"/>
        </w:rPr>
        <w:t xml:space="preserve">ITIs </w:t>
      </w:r>
      <w:r w:rsidR="000214A4" w:rsidRPr="009A4C46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0214A4" w:rsidRPr="009A4C46">
        <w:rPr>
          <w:rFonts w:ascii="Times New Roman" w:hAnsi="Times New Roman" w:cs="Times New Roman"/>
          <w:sz w:val="24"/>
          <w:szCs w:val="24"/>
        </w:rPr>
        <w:t xml:space="preserve">  22 </w:t>
      </w:r>
      <w:r w:rsidRPr="009A4C46">
        <w:rPr>
          <w:rFonts w:ascii="Times New Roman" w:hAnsi="Times New Roman" w:cs="Times New Roman"/>
          <w:sz w:val="24"/>
          <w:szCs w:val="24"/>
        </w:rPr>
        <w:t>Private i</w:t>
      </w:r>
      <w:r w:rsidR="006A3E97" w:rsidRPr="009A4C46">
        <w:rPr>
          <w:rFonts w:ascii="Times New Roman" w:hAnsi="Times New Roman" w:cs="Times New Roman"/>
          <w:sz w:val="24"/>
          <w:szCs w:val="24"/>
        </w:rPr>
        <w:t xml:space="preserve">ndustrial Training </w:t>
      </w:r>
      <w:proofErr w:type="spellStart"/>
      <w:r w:rsidR="006A3E97" w:rsidRPr="009A4C46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6A3E97" w:rsidRPr="009A4C46">
        <w:rPr>
          <w:rFonts w:ascii="Times New Roman" w:hAnsi="Times New Roman" w:cs="Times New Roman"/>
          <w:sz w:val="24"/>
          <w:szCs w:val="24"/>
        </w:rPr>
        <w:t xml:space="preserve"> .D</w:t>
      </w:r>
      <w:r w:rsidR="00BD588C" w:rsidRPr="009A4C46">
        <w:rPr>
          <w:rFonts w:ascii="Times New Roman" w:hAnsi="Times New Roman" w:cs="Times New Roman"/>
          <w:sz w:val="24"/>
          <w:szCs w:val="24"/>
        </w:rPr>
        <w:t>istrict</w:t>
      </w:r>
      <w:r w:rsidR="006A3E97" w:rsidRPr="009A4C46">
        <w:rPr>
          <w:rFonts w:ascii="Times New Roman" w:hAnsi="Times New Roman" w:cs="Times New Roman"/>
          <w:sz w:val="24"/>
          <w:szCs w:val="24"/>
        </w:rPr>
        <w:t xml:space="preserve"> has </w:t>
      </w:r>
      <w:r w:rsidR="00BD588C" w:rsidRPr="009A4C46">
        <w:rPr>
          <w:rFonts w:ascii="Times New Roman" w:hAnsi="Times New Roman" w:cs="Times New Roman"/>
          <w:sz w:val="24"/>
          <w:szCs w:val="24"/>
        </w:rPr>
        <w:t xml:space="preserve"> total 68 Engineering Trades are available while 10 Non engineering trades are available for trainees. The graphical representation of the available </w:t>
      </w:r>
      <w:proofErr w:type="gramStart"/>
      <w:r w:rsidR="00BD588C" w:rsidRPr="009A4C46">
        <w:rPr>
          <w:rFonts w:ascii="Times New Roman" w:hAnsi="Times New Roman" w:cs="Times New Roman"/>
          <w:sz w:val="24"/>
          <w:szCs w:val="24"/>
        </w:rPr>
        <w:t>trades ,type</w:t>
      </w:r>
      <w:proofErr w:type="gramEnd"/>
      <w:r w:rsidR="00BD588C" w:rsidRPr="009A4C46">
        <w:rPr>
          <w:rFonts w:ascii="Times New Roman" w:hAnsi="Times New Roman" w:cs="Times New Roman"/>
          <w:sz w:val="24"/>
          <w:szCs w:val="24"/>
        </w:rPr>
        <w:t xml:space="preserve"> of trades ,duration of course, intake capacity is represented as below:</w:t>
      </w:r>
    </w:p>
    <w:p w:rsidR="006A3E97" w:rsidRPr="009A4C46" w:rsidRDefault="00BD588C" w:rsidP="009A4C46">
      <w:pPr>
        <w:pStyle w:val="Caption"/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>ENGG &amp; NON ENGG TRADES &amp; NO OF UNITS</w:t>
      </w:r>
      <w:r w:rsidR="006A3E97" w:rsidRPr="009A4C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6A3E97" w:rsidRPr="009A4C46">
        <w:rPr>
          <w:rFonts w:ascii="Times New Roman" w:hAnsi="Times New Roman" w:cs="Times New Roman"/>
          <w:sz w:val="24"/>
          <w:szCs w:val="24"/>
        </w:rPr>
        <w:t xml:space="preserve">DURATION </w:t>
      </w:r>
      <w:r w:rsidRPr="009A4C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6153" w:rsidRPr="009A4C46" w:rsidRDefault="00032C64">
      <w:p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152741" wp14:editId="008FA8D5">
            <wp:extent cx="3976577" cy="2307265"/>
            <wp:effectExtent l="0" t="0" r="24130" b="1714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2C64" w:rsidRPr="009A4C46" w:rsidRDefault="00032C64">
      <w:p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4C9A0C" wp14:editId="6FBE7E57">
            <wp:extent cx="4401879" cy="2317898"/>
            <wp:effectExtent l="0" t="0" r="1778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2C64" w:rsidRPr="009A4C46" w:rsidRDefault="00032C64" w:rsidP="00032C64">
      <w:pPr>
        <w:pStyle w:val="Caption"/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ENGG &amp; NON ENGG TRADE (UNITS &amp; INTAKE) </w:t>
      </w:r>
    </w:p>
    <w:p w:rsidR="009F4838" w:rsidRPr="009A4C46" w:rsidRDefault="009F4838" w:rsidP="009F4838">
      <w:p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b/>
          <w:sz w:val="24"/>
          <w:szCs w:val="24"/>
        </w:rPr>
        <w:t xml:space="preserve">Analysis &amp; </w:t>
      </w:r>
      <w:proofErr w:type="gramStart"/>
      <w:r w:rsidRPr="009A4C46">
        <w:rPr>
          <w:rFonts w:ascii="Times New Roman" w:hAnsi="Times New Roman" w:cs="Times New Roman"/>
          <w:b/>
          <w:sz w:val="24"/>
          <w:szCs w:val="24"/>
        </w:rPr>
        <w:t xml:space="preserve">Interpretation  </w:t>
      </w:r>
      <w:r w:rsidRPr="009A4C4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F4838" w:rsidRPr="009A4C46" w:rsidRDefault="009F4838" w:rsidP="009F48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4C46">
        <w:rPr>
          <w:rFonts w:ascii="Times New Roman" w:hAnsi="Times New Roman" w:cs="Times New Roman"/>
          <w:sz w:val="24"/>
          <w:szCs w:val="24"/>
        </w:rPr>
        <w:t>Analysis :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From above two graphs which indicates Total number of Engineering &amp; Non engineering Trades &amp; Units Available in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Ahmednagar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District. 90.47% UNITS are in en</w:t>
      </w:r>
      <w:r w:rsidR="003D02D0" w:rsidRPr="009A4C46">
        <w:rPr>
          <w:rFonts w:ascii="Times New Roman" w:hAnsi="Times New Roman" w:cs="Times New Roman"/>
          <w:sz w:val="24"/>
          <w:szCs w:val="24"/>
        </w:rPr>
        <w:t xml:space="preserve">gineering Trades </w:t>
      </w:r>
      <w:proofErr w:type="gramStart"/>
      <w:r w:rsidR="003D02D0" w:rsidRPr="009A4C46">
        <w:rPr>
          <w:rFonts w:ascii="Times New Roman" w:hAnsi="Times New Roman" w:cs="Times New Roman"/>
          <w:sz w:val="24"/>
          <w:szCs w:val="24"/>
        </w:rPr>
        <w:t xml:space="preserve">and </w:t>
      </w:r>
      <w:r w:rsidRPr="009A4C46">
        <w:rPr>
          <w:rFonts w:ascii="Times New Roman" w:hAnsi="Times New Roman" w:cs="Times New Roman"/>
          <w:sz w:val="24"/>
          <w:szCs w:val="24"/>
        </w:rPr>
        <w:t xml:space="preserve"> having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89.79 % of Total intake capacity, while Non engineering Trades are 9.52% and 10.20 % of total intake capacity.</w:t>
      </w:r>
      <w:r w:rsidR="003D02D0" w:rsidRPr="009A4C46">
        <w:rPr>
          <w:rFonts w:ascii="Times New Roman" w:hAnsi="Times New Roman" w:cs="Times New Roman"/>
          <w:sz w:val="24"/>
          <w:szCs w:val="24"/>
        </w:rPr>
        <w:t xml:space="preserve"> One year Engineering &amp; Non engineering Trades are having 27.89 % UNITS and two year engineering trades are having large count of UNITS of 72.11 </w:t>
      </w:r>
      <w:proofErr w:type="gramStart"/>
      <w:r w:rsidR="003D02D0" w:rsidRPr="009A4C46"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:rsidR="009F4838" w:rsidRPr="009A4C46" w:rsidRDefault="009F4838" w:rsidP="009F48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4C46">
        <w:rPr>
          <w:rFonts w:ascii="Times New Roman" w:hAnsi="Times New Roman" w:cs="Times New Roman"/>
          <w:sz w:val="24"/>
          <w:szCs w:val="24"/>
        </w:rPr>
        <w:t>Interpretation :</w:t>
      </w:r>
      <w:proofErr w:type="gramEnd"/>
    </w:p>
    <w:p w:rsidR="009F4838" w:rsidRPr="009A4C46" w:rsidRDefault="009F4838" w:rsidP="009F4838">
      <w:p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The above analysis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clearifies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that Engineering Trades are playing important role in intake capacity of ITIs &amp; ITCs. </w:t>
      </w:r>
      <w:r w:rsidR="003D02D0" w:rsidRPr="009A4C46">
        <w:rPr>
          <w:rFonts w:ascii="Times New Roman" w:hAnsi="Times New Roman" w:cs="Times New Roman"/>
          <w:sz w:val="24"/>
          <w:szCs w:val="24"/>
        </w:rPr>
        <w:t xml:space="preserve">Two year Engineering Trades is having </w:t>
      </w:r>
      <w:proofErr w:type="gramStart"/>
      <w:r w:rsidR="003D02D0" w:rsidRPr="009A4C46">
        <w:rPr>
          <w:rFonts w:ascii="Times New Roman" w:hAnsi="Times New Roman" w:cs="Times New Roman"/>
          <w:sz w:val="24"/>
          <w:szCs w:val="24"/>
        </w:rPr>
        <w:t xml:space="preserve">major </w:t>
      </w:r>
      <w:r w:rsidRPr="009A4C46">
        <w:rPr>
          <w:rFonts w:ascii="Times New Roman" w:hAnsi="Times New Roman" w:cs="Times New Roman"/>
          <w:sz w:val="24"/>
          <w:szCs w:val="24"/>
        </w:rPr>
        <w:t xml:space="preserve"> intake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capacity among all the trades.</w:t>
      </w:r>
    </w:p>
    <w:p w:rsidR="00C61B9A" w:rsidRDefault="00C61B9A" w:rsidP="00C61B9A">
      <w:pPr>
        <w:pStyle w:val="Caption"/>
        <w:keepNext/>
      </w:pPr>
      <w:r>
        <w:lastRenderedPageBreak/>
        <w:t xml:space="preserve">1 YEAR ENGINEERING TRADES INTAKE </w:t>
      </w:r>
      <w:fldSimple w:instr=" SEQ 1_YEAR_ENGINEERING_TRADES_INTAKE \* ARABIC ">
        <w:r w:rsidR="005F318F">
          <w:rPr>
            <w:noProof/>
          </w:rPr>
          <w:t>1</w:t>
        </w:r>
      </w:fldSimple>
    </w:p>
    <w:p w:rsidR="00C61B9A" w:rsidRDefault="00032C64" w:rsidP="00C61B9A">
      <w:pPr>
        <w:keepNext/>
      </w:pPr>
      <w:bookmarkStart w:id="0" w:name="_GoBack"/>
      <w:r w:rsidRPr="009A4C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2180DB" wp14:editId="45593D3B">
            <wp:extent cx="4476307" cy="2275367"/>
            <wp:effectExtent l="0" t="0" r="19685" b="107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032C64" w:rsidRPr="009A4C46" w:rsidRDefault="00032C64" w:rsidP="00C61B9A">
      <w:pPr>
        <w:pStyle w:val="Caption"/>
        <w:rPr>
          <w:rFonts w:ascii="Times New Roman" w:hAnsi="Times New Roman" w:cs="Times New Roman"/>
          <w:sz w:val="24"/>
          <w:szCs w:val="24"/>
        </w:rPr>
      </w:pPr>
    </w:p>
    <w:p w:rsidR="00032C64" w:rsidRPr="009A4C46" w:rsidRDefault="00032C64" w:rsidP="00032C64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ab/>
      </w:r>
    </w:p>
    <w:p w:rsidR="00032C64" w:rsidRPr="009A4C46" w:rsidRDefault="00C61B9A" w:rsidP="00032C64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9FE9C" wp14:editId="019978F3">
                <wp:simplePos x="0" y="0"/>
                <wp:positionH relativeFrom="column">
                  <wp:posOffset>0</wp:posOffset>
                </wp:positionH>
                <wp:positionV relativeFrom="paragraph">
                  <wp:posOffset>2651125</wp:posOffset>
                </wp:positionV>
                <wp:extent cx="447611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B9A" w:rsidRPr="00407FA8" w:rsidRDefault="00C61B9A" w:rsidP="00C61B9A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8.75pt;width:352.4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" stroked="f">
                <v:textbox style="mso-fit-shape-to-text:t" inset="0,0,0,0">
                  <w:txbxContent>
                    <w:p w:rsidR="00C61B9A" w:rsidRPr="00407FA8" w:rsidRDefault="00C61B9A" w:rsidP="00C61B9A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60A23" wp14:editId="280FBE6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4476115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B9A" w:rsidRPr="00C47CAC" w:rsidRDefault="00C61B9A" w:rsidP="00C61B9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1 YEAR NON ENGINEERING TRADE INTAKE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0;margin-top:-36pt;width:352.4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" stroked="f">
                <v:textbox inset="0,0,0,0">
                  <w:txbxContent>
                    <w:p w:rsidR="00C61B9A" w:rsidRPr="00C47CAC" w:rsidRDefault="00C61B9A" w:rsidP="00C61B9A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1 YEAR NON ENGINEERING TRADE INTAKE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EA1" w:rsidRPr="009A4C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07B493" wp14:editId="21A76B6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76115" cy="2593975"/>
            <wp:effectExtent l="0" t="0" r="19685" b="1587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64" w:rsidRPr="009A4C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F4B5F" wp14:editId="618B3AE6">
                <wp:simplePos x="0" y="0"/>
                <wp:positionH relativeFrom="column">
                  <wp:posOffset>0</wp:posOffset>
                </wp:positionH>
                <wp:positionV relativeFrom="paragraph">
                  <wp:posOffset>3257550</wp:posOffset>
                </wp:positionV>
                <wp:extent cx="5486400" cy="6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C64" w:rsidRPr="009C6553" w:rsidRDefault="00032C64" w:rsidP="00032C6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0;margin-top:256.5pt;width:6in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" stroked="f">
                <v:textbox style="mso-fit-shape-to-text:t" inset="0,0,0,0">
                  <w:txbxContent>
                    <w:p w:rsidR="00032C64" w:rsidRPr="009C6553" w:rsidRDefault="00032C64" w:rsidP="00032C64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2C64" w:rsidRPr="009A4C4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61B9A" w:rsidRDefault="00C61B9A" w:rsidP="00C61B9A">
      <w:pPr>
        <w:pStyle w:val="Caption"/>
        <w:keepNext/>
      </w:pPr>
      <w:r>
        <w:t xml:space="preserve">2 YEAR ENGINEERING TRADE INTAKE </w:t>
      </w:r>
    </w:p>
    <w:p w:rsidR="00C61B9A" w:rsidRDefault="00032C64" w:rsidP="00C61B9A">
      <w:pPr>
        <w:keepNext/>
        <w:tabs>
          <w:tab w:val="left" w:pos="7200"/>
        </w:tabs>
      </w:pPr>
      <w:r w:rsidRPr="009A4C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F7BCC7" wp14:editId="1A1216EE">
            <wp:extent cx="5571460" cy="3030279"/>
            <wp:effectExtent l="0" t="0" r="10795" b="1778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2C64" w:rsidRPr="009A4C46" w:rsidRDefault="00032C64" w:rsidP="00C61B9A">
      <w:pPr>
        <w:pStyle w:val="Caption"/>
        <w:rPr>
          <w:rFonts w:ascii="Times New Roman" w:hAnsi="Times New Roman" w:cs="Times New Roman"/>
          <w:sz w:val="24"/>
          <w:szCs w:val="24"/>
        </w:rPr>
      </w:pPr>
    </w:p>
    <w:p w:rsidR="003D02D0" w:rsidRPr="009A4C46" w:rsidRDefault="003D02D0" w:rsidP="003D02D0">
      <w:pPr>
        <w:rPr>
          <w:rFonts w:ascii="Times New Roman" w:hAnsi="Times New Roman" w:cs="Times New Roman"/>
          <w:b/>
          <w:sz w:val="24"/>
          <w:szCs w:val="24"/>
        </w:rPr>
      </w:pPr>
      <w:r w:rsidRPr="009A4C46">
        <w:rPr>
          <w:rFonts w:ascii="Times New Roman" w:hAnsi="Times New Roman" w:cs="Times New Roman"/>
          <w:b/>
          <w:sz w:val="24"/>
          <w:szCs w:val="24"/>
        </w:rPr>
        <w:t xml:space="preserve"> Analysis &amp; </w:t>
      </w:r>
      <w:proofErr w:type="gramStart"/>
      <w:r w:rsidRPr="009A4C46">
        <w:rPr>
          <w:rFonts w:ascii="Times New Roman" w:hAnsi="Times New Roman" w:cs="Times New Roman"/>
          <w:b/>
          <w:sz w:val="24"/>
          <w:szCs w:val="24"/>
        </w:rPr>
        <w:t>Interpretation  :</w:t>
      </w:r>
      <w:proofErr w:type="gramEnd"/>
    </w:p>
    <w:p w:rsidR="00CB1CBC" w:rsidRPr="009A4C46" w:rsidRDefault="003D02D0" w:rsidP="003D02D0">
      <w:p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Analysis : From above  graphs which indicates  Name of  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Engineering &amp; Non engineering Trades &amp; Units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Availablewith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intake capacity  in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Ahmednagar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District.</w:t>
      </w:r>
      <w:r w:rsidR="00CB1CBC" w:rsidRPr="009A4C46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CB1CBC" w:rsidRPr="009A4C46">
        <w:rPr>
          <w:rFonts w:ascii="Times New Roman" w:hAnsi="Times New Roman" w:cs="Times New Roman"/>
          <w:sz w:val="24"/>
          <w:szCs w:val="24"/>
        </w:rPr>
        <w:t xml:space="preserve"> trades having almost 90 % UNITS and INTAKE </w:t>
      </w:r>
      <w:proofErr w:type="spellStart"/>
      <w:r w:rsidR="00CB1CBC" w:rsidRPr="009A4C46">
        <w:rPr>
          <w:rFonts w:ascii="Times New Roman" w:hAnsi="Times New Roman" w:cs="Times New Roman"/>
          <w:sz w:val="24"/>
          <w:szCs w:val="24"/>
        </w:rPr>
        <w:t>CAPACITY.Among</w:t>
      </w:r>
      <w:proofErr w:type="spellEnd"/>
      <w:r w:rsidR="00CB1CBC" w:rsidRPr="009A4C46">
        <w:rPr>
          <w:rFonts w:ascii="Times New Roman" w:hAnsi="Times New Roman" w:cs="Times New Roman"/>
          <w:sz w:val="24"/>
          <w:szCs w:val="24"/>
        </w:rPr>
        <w:t xml:space="preserve"> these </w:t>
      </w:r>
      <w:r w:rsidRPr="009A4C46">
        <w:rPr>
          <w:rFonts w:ascii="Times New Roman" w:hAnsi="Times New Roman" w:cs="Times New Roman"/>
          <w:sz w:val="24"/>
          <w:szCs w:val="24"/>
        </w:rPr>
        <w:t xml:space="preserve"> 5 Engineering trades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trades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having 60.31</w:t>
      </w:r>
      <w:r w:rsidR="00CB1CBC" w:rsidRPr="009A4C46">
        <w:rPr>
          <w:rFonts w:ascii="Times New Roman" w:hAnsi="Times New Roman" w:cs="Times New Roman"/>
          <w:sz w:val="24"/>
          <w:szCs w:val="24"/>
        </w:rPr>
        <w:t xml:space="preserve">% UNITS with 58.91% Intake capacity </w:t>
      </w:r>
      <w:r w:rsidRPr="009A4C46">
        <w:rPr>
          <w:rFonts w:ascii="Times New Roman" w:hAnsi="Times New Roman" w:cs="Times New Roman"/>
          <w:sz w:val="24"/>
          <w:szCs w:val="24"/>
        </w:rPr>
        <w:t xml:space="preserve"> in engineeri</w:t>
      </w:r>
      <w:r w:rsidR="00CB1CBC" w:rsidRPr="009A4C46">
        <w:rPr>
          <w:rFonts w:ascii="Times New Roman" w:hAnsi="Times New Roman" w:cs="Times New Roman"/>
          <w:sz w:val="24"/>
          <w:szCs w:val="24"/>
        </w:rPr>
        <w:t xml:space="preserve">ng and </w:t>
      </w:r>
      <w:proofErr w:type="spellStart"/>
      <w:r w:rsidR="00CB1CBC" w:rsidRPr="009A4C46">
        <w:rPr>
          <w:rFonts w:ascii="Times New Roman" w:hAnsi="Times New Roman" w:cs="Times New Roman"/>
          <w:sz w:val="24"/>
          <w:szCs w:val="24"/>
        </w:rPr>
        <w:t>non engineering</w:t>
      </w:r>
      <w:proofErr w:type="spellEnd"/>
      <w:r w:rsidR="00CB1CBC" w:rsidRPr="009A4C46">
        <w:rPr>
          <w:rFonts w:ascii="Times New Roman" w:hAnsi="Times New Roman" w:cs="Times New Roman"/>
          <w:sz w:val="24"/>
          <w:szCs w:val="24"/>
        </w:rPr>
        <w:t xml:space="preserve">  Trades .Non engineering trades is having about 10% UNITS and INTAKE CAPACITY.</w:t>
      </w:r>
    </w:p>
    <w:p w:rsidR="003D02D0" w:rsidRPr="009A4C46" w:rsidRDefault="00CB1CBC" w:rsidP="003D02D0">
      <w:p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2D0" w:rsidRPr="009A4C46">
        <w:rPr>
          <w:rFonts w:ascii="Times New Roman" w:hAnsi="Times New Roman" w:cs="Times New Roman"/>
          <w:sz w:val="24"/>
          <w:szCs w:val="24"/>
        </w:rPr>
        <w:t>Interpretation :</w:t>
      </w:r>
      <w:proofErr w:type="gramEnd"/>
    </w:p>
    <w:p w:rsidR="003D02D0" w:rsidRPr="009A4C46" w:rsidRDefault="00CB1CBC" w:rsidP="003D02D0">
      <w:p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>FITTER 17.80</w:t>
      </w:r>
      <w:proofErr w:type="gramStart"/>
      <w:r w:rsidRPr="009A4C46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ELECTRICIAN 16.48 % , WELDER 10.99 % ,WIREMAN 7.91 %, MECHANIC MOTOR VEHICLES 5.71 % are the most preferable TRADES in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Ahmednagar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</w:t>
      </w:r>
      <w:r w:rsidR="006118C3" w:rsidRPr="009A4C46">
        <w:rPr>
          <w:rFonts w:ascii="Times New Roman" w:hAnsi="Times New Roman" w:cs="Times New Roman"/>
          <w:sz w:val="24"/>
          <w:szCs w:val="24"/>
        </w:rPr>
        <w:t xml:space="preserve">District  </w:t>
      </w:r>
    </w:p>
    <w:p w:rsidR="003D02D0" w:rsidRDefault="003D02D0" w:rsidP="003D02D0">
      <w:pPr>
        <w:rPr>
          <w:rFonts w:ascii="Times New Roman" w:hAnsi="Times New Roman" w:cs="Times New Roman"/>
          <w:sz w:val="24"/>
          <w:szCs w:val="24"/>
        </w:rPr>
      </w:pPr>
    </w:p>
    <w:p w:rsidR="009A4C46" w:rsidRPr="009A4C46" w:rsidRDefault="009A4C46" w:rsidP="003D02D0">
      <w:pPr>
        <w:rPr>
          <w:rFonts w:ascii="Times New Roman" w:hAnsi="Times New Roman" w:cs="Times New Roman"/>
          <w:sz w:val="24"/>
          <w:szCs w:val="24"/>
        </w:rPr>
      </w:pPr>
    </w:p>
    <w:p w:rsidR="005376FD" w:rsidRPr="009A4C46" w:rsidRDefault="009A4C46" w:rsidP="005376FD">
      <w:pPr>
        <w:rPr>
          <w:rFonts w:ascii="Times New Roman" w:hAnsi="Times New Roman" w:cs="Times New Roman"/>
          <w:b/>
          <w:sz w:val="24"/>
          <w:szCs w:val="24"/>
        </w:rPr>
      </w:pPr>
      <w:r w:rsidRPr="009A4C46">
        <w:rPr>
          <w:rFonts w:ascii="Times New Roman" w:hAnsi="Times New Roman" w:cs="Times New Roman"/>
          <w:b/>
          <w:sz w:val="24"/>
          <w:szCs w:val="24"/>
        </w:rPr>
        <w:t xml:space="preserve">CONCLUSIONS OF </w:t>
      </w:r>
      <w:proofErr w:type="gramStart"/>
      <w:r w:rsidRPr="009A4C46">
        <w:rPr>
          <w:rFonts w:ascii="Times New Roman" w:hAnsi="Times New Roman" w:cs="Times New Roman"/>
          <w:b/>
          <w:sz w:val="24"/>
          <w:szCs w:val="24"/>
        </w:rPr>
        <w:t>STUDY :</w:t>
      </w:r>
      <w:proofErr w:type="gramEnd"/>
    </w:p>
    <w:p w:rsidR="005376FD" w:rsidRPr="009A4C46" w:rsidRDefault="005376FD" w:rsidP="005376FD">
      <w:p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It is clear from the study of intake capacity of Government ITIs and Private ITCs of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Ahmednagar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District </w:t>
      </w:r>
      <w:proofErr w:type="gramStart"/>
      <w:r w:rsidRPr="009A4C46">
        <w:rPr>
          <w:rFonts w:ascii="Times New Roman" w:hAnsi="Times New Roman" w:cs="Times New Roman"/>
          <w:sz w:val="24"/>
          <w:szCs w:val="24"/>
        </w:rPr>
        <w:t>that :</w:t>
      </w:r>
      <w:proofErr w:type="gramEnd"/>
    </w:p>
    <w:p w:rsidR="005376FD" w:rsidRPr="009A4C46" w:rsidRDefault="005376FD" w:rsidP="00537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>Two year engin</w:t>
      </w:r>
      <w:r w:rsidR="006118C3" w:rsidRPr="009A4C46">
        <w:rPr>
          <w:rFonts w:ascii="Times New Roman" w:hAnsi="Times New Roman" w:cs="Times New Roman"/>
          <w:sz w:val="24"/>
          <w:szCs w:val="24"/>
        </w:rPr>
        <w:t xml:space="preserve">eering trades are </w:t>
      </w:r>
      <w:proofErr w:type="gramStart"/>
      <w:r w:rsidR="006118C3" w:rsidRPr="009A4C46">
        <w:rPr>
          <w:rFonts w:ascii="Times New Roman" w:hAnsi="Times New Roman" w:cs="Times New Roman"/>
          <w:sz w:val="24"/>
          <w:szCs w:val="24"/>
        </w:rPr>
        <w:t>having  vital</w:t>
      </w:r>
      <w:proofErr w:type="gramEnd"/>
      <w:r w:rsidR="006118C3" w:rsidRPr="009A4C46">
        <w:rPr>
          <w:rFonts w:ascii="Times New Roman" w:hAnsi="Times New Roman" w:cs="Times New Roman"/>
          <w:sz w:val="24"/>
          <w:szCs w:val="24"/>
        </w:rPr>
        <w:t xml:space="preserve"> role in intake capacity  and t</w:t>
      </w:r>
      <w:r w:rsidR="00F86DCD" w:rsidRPr="009A4C46">
        <w:rPr>
          <w:rFonts w:ascii="Times New Roman" w:hAnsi="Times New Roman" w:cs="Times New Roman"/>
          <w:sz w:val="24"/>
          <w:szCs w:val="24"/>
        </w:rPr>
        <w:t>hese trades are most preferable</w:t>
      </w:r>
      <w:r w:rsidRPr="009A4C46">
        <w:rPr>
          <w:rFonts w:ascii="Times New Roman" w:hAnsi="Times New Roman" w:cs="Times New Roman"/>
          <w:sz w:val="24"/>
          <w:szCs w:val="24"/>
        </w:rPr>
        <w:t xml:space="preserve"> trades.</w:t>
      </w:r>
    </w:p>
    <w:p w:rsidR="005376FD" w:rsidRPr="009A4C46" w:rsidRDefault="00C01F70" w:rsidP="00537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>In  E</w:t>
      </w:r>
      <w:r w:rsidR="005376FD" w:rsidRPr="009A4C46">
        <w:rPr>
          <w:rFonts w:ascii="Times New Roman" w:hAnsi="Times New Roman" w:cs="Times New Roman"/>
          <w:sz w:val="24"/>
          <w:szCs w:val="24"/>
        </w:rPr>
        <w:t xml:space="preserve">ngineering trades </w:t>
      </w:r>
      <w:r w:rsidRPr="009A4C46">
        <w:rPr>
          <w:rFonts w:ascii="Times New Roman" w:hAnsi="Times New Roman" w:cs="Times New Roman"/>
          <w:sz w:val="24"/>
          <w:szCs w:val="24"/>
        </w:rPr>
        <w:t xml:space="preserve"> Fitter, Electrician, Welder, Wireman, Mechanic Motor Vehicle are most preferable trades while Sheet Metal Worker, Meson, Mechanic Radio T.V., Carpenter are least preferable trades.</w:t>
      </w:r>
    </w:p>
    <w:p w:rsidR="00C01F70" w:rsidRPr="009A4C46" w:rsidRDefault="00C01F70" w:rsidP="00537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>In Non engineerin</w:t>
      </w:r>
      <w:r w:rsidR="005D544B" w:rsidRPr="009A4C46">
        <w:rPr>
          <w:rFonts w:ascii="Times New Roman" w:hAnsi="Times New Roman" w:cs="Times New Roman"/>
          <w:sz w:val="24"/>
          <w:szCs w:val="24"/>
        </w:rPr>
        <w:t>g trades Computer Operator and P</w:t>
      </w:r>
      <w:r w:rsidRPr="009A4C46">
        <w:rPr>
          <w:rFonts w:ascii="Times New Roman" w:hAnsi="Times New Roman" w:cs="Times New Roman"/>
          <w:sz w:val="24"/>
          <w:szCs w:val="24"/>
        </w:rPr>
        <w:t xml:space="preserve">rogramming </w:t>
      </w:r>
      <w:proofErr w:type="gramStart"/>
      <w:r w:rsidR="005D544B" w:rsidRPr="009A4C46">
        <w:rPr>
          <w:rFonts w:ascii="Times New Roman" w:hAnsi="Times New Roman" w:cs="Times New Roman"/>
          <w:sz w:val="24"/>
          <w:szCs w:val="24"/>
        </w:rPr>
        <w:t>A</w:t>
      </w:r>
      <w:r w:rsidRPr="009A4C46">
        <w:rPr>
          <w:rFonts w:ascii="Times New Roman" w:hAnsi="Times New Roman" w:cs="Times New Roman"/>
          <w:sz w:val="24"/>
          <w:szCs w:val="24"/>
        </w:rPr>
        <w:t>ssistant</w:t>
      </w:r>
      <w:r w:rsidR="00F86DCD" w:rsidRPr="009A4C46"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 w:rsidR="00F86DCD" w:rsidRPr="009A4C46">
        <w:rPr>
          <w:rFonts w:ascii="Times New Roman" w:hAnsi="Times New Roman" w:cs="Times New Roman"/>
          <w:sz w:val="24"/>
          <w:szCs w:val="24"/>
        </w:rPr>
        <w:t xml:space="preserve"> </w:t>
      </w:r>
      <w:r w:rsidR="00B152EE" w:rsidRPr="009A4C46">
        <w:rPr>
          <w:rFonts w:ascii="Times New Roman" w:hAnsi="Times New Roman" w:cs="Times New Roman"/>
          <w:sz w:val="24"/>
          <w:szCs w:val="24"/>
        </w:rPr>
        <w:t>most preferable trade.</w:t>
      </w:r>
    </w:p>
    <w:p w:rsidR="00AE54D1" w:rsidRPr="009A4C46" w:rsidRDefault="00AE54D1" w:rsidP="00537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As compared to Government </w:t>
      </w:r>
      <w:proofErr w:type="gramStart"/>
      <w:r w:rsidRPr="009A4C46">
        <w:rPr>
          <w:rFonts w:ascii="Times New Roman" w:hAnsi="Times New Roman" w:cs="Times New Roman"/>
          <w:sz w:val="24"/>
          <w:szCs w:val="24"/>
        </w:rPr>
        <w:t>ITIs  Private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ITCs are having  intake capacity in preferable Trades only .</w:t>
      </w:r>
    </w:p>
    <w:p w:rsidR="00B152EE" w:rsidRPr="00E51C57" w:rsidRDefault="00E51C57" w:rsidP="00B152EE">
      <w:pPr>
        <w:rPr>
          <w:rFonts w:ascii="Times New Roman" w:hAnsi="Times New Roman" w:cs="Times New Roman"/>
          <w:b/>
          <w:sz w:val="24"/>
          <w:szCs w:val="24"/>
        </w:rPr>
      </w:pPr>
      <w:r w:rsidRPr="00E51C57">
        <w:rPr>
          <w:rFonts w:ascii="Times New Roman" w:hAnsi="Times New Roman" w:cs="Times New Roman"/>
          <w:b/>
          <w:sz w:val="24"/>
          <w:szCs w:val="24"/>
        </w:rPr>
        <w:t xml:space="preserve">SUGGESTIONS OF THE </w:t>
      </w:r>
      <w:proofErr w:type="gramStart"/>
      <w:r w:rsidRPr="00E51C57">
        <w:rPr>
          <w:rFonts w:ascii="Times New Roman" w:hAnsi="Times New Roman" w:cs="Times New Roman"/>
          <w:b/>
          <w:sz w:val="24"/>
          <w:szCs w:val="24"/>
        </w:rPr>
        <w:t>STUDY :</w:t>
      </w:r>
      <w:proofErr w:type="gramEnd"/>
    </w:p>
    <w:p w:rsidR="005D544B" w:rsidRPr="009A4C46" w:rsidRDefault="005D544B" w:rsidP="005D54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>While starting / sanctioning new trades the focus should be given on trades with modern and revised trades taking the indus</w:t>
      </w:r>
      <w:r w:rsidR="009A4C46" w:rsidRPr="009A4C46">
        <w:rPr>
          <w:rFonts w:ascii="Times New Roman" w:hAnsi="Times New Roman" w:cs="Times New Roman"/>
          <w:sz w:val="24"/>
          <w:szCs w:val="24"/>
        </w:rPr>
        <w:t xml:space="preserve">trial demand into consideration  such as Service sector, health care </w:t>
      </w:r>
      <w:proofErr w:type="spellStart"/>
      <w:r w:rsidR="009A4C46" w:rsidRPr="009A4C46">
        <w:rPr>
          <w:rFonts w:ascii="Times New Roman" w:hAnsi="Times New Roman" w:cs="Times New Roman"/>
          <w:sz w:val="24"/>
          <w:szCs w:val="24"/>
        </w:rPr>
        <w:t>sector,Tourism</w:t>
      </w:r>
      <w:proofErr w:type="spellEnd"/>
      <w:r w:rsidR="009A4C46" w:rsidRPr="009A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C46" w:rsidRPr="009A4C46">
        <w:rPr>
          <w:rFonts w:ascii="Times New Roman" w:hAnsi="Times New Roman" w:cs="Times New Roman"/>
          <w:sz w:val="24"/>
          <w:szCs w:val="24"/>
        </w:rPr>
        <w:t>sector,IT</w:t>
      </w:r>
      <w:proofErr w:type="spellEnd"/>
      <w:r w:rsidR="009A4C46" w:rsidRPr="009A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C46" w:rsidRPr="009A4C46">
        <w:rPr>
          <w:rFonts w:ascii="Times New Roman" w:hAnsi="Times New Roman" w:cs="Times New Roman"/>
          <w:sz w:val="24"/>
          <w:szCs w:val="24"/>
        </w:rPr>
        <w:t>sectoretc</w:t>
      </w:r>
      <w:proofErr w:type="spellEnd"/>
    </w:p>
    <w:p w:rsidR="00B152EE" w:rsidRPr="009A4C46" w:rsidRDefault="005D544B" w:rsidP="005D54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 </w:t>
      </w:r>
      <w:r w:rsidR="00D95884" w:rsidRPr="009A4C46">
        <w:rPr>
          <w:rFonts w:ascii="Times New Roman" w:hAnsi="Times New Roman" w:cs="Times New Roman"/>
          <w:sz w:val="24"/>
          <w:szCs w:val="24"/>
        </w:rPr>
        <w:t xml:space="preserve">Attempts for </w:t>
      </w:r>
      <w:proofErr w:type="gramStart"/>
      <w:r w:rsidR="00D95884" w:rsidRPr="009A4C46">
        <w:rPr>
          <w:rFonts w:ascii="Times New Roman" w:hAnsi="Times New Roman" w:cs="Times New Roman"/>
          <w:sz w:val="24"/>
          <w:szCs w:val="24"/>
        </w:rPr>
        <w:t>admission  shall</w:t>
      </w:r>
      <w:proofErr w:type="gramEnd"/>
      <w:r w:rsidR="00D95884" w:rsidRPr="009A4C46">
        <w:rPr>
          <w:rFonts w:ascii="Times New Roman" w:hAnsi="Times New Roman" w:cs="Times New Roman"/>
          <w:sz w:val="24"/>
          <w:szCs w:val="24"/>
        </w:rPr>
        <w:t xml:space="preserve"> be made in respect of </w:t>
      </w:r>
      <w:r w:rsidRPr="009A4C46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Prefrable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tra</w:t>
      </w:r>
      <w:r w:rsidR="00D95884" w:rsidRPr="009A4C46">
        <w:rPr>
          <w:rFonts w:ascii="Times New Roman" w:hAnsi="Times New Roman" w:cs="Times New Roman"/>
          <w:sz w:val="24"/>
          <w:szCs w:val="24"/>
        </w:rPr>
        <w:t>des .</w:t>
      </w:r>
    </w:p>
    <w:p w:rsidR="00D95884" w:rsidRPr="009A4C46" w:rsidRDefault="00D95884" w:rsidP="005D54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>The imbalance</w:t>
      </w:r>
      <w:r w:rsidR="002B33BC" w:rsidRPr="009A4C46">
        <w:rPr>
          <w:rFonts w:ascii="Times New Roman" w:hAnsi="Times New Roman" w:cs="Times New Roman"/>
          <w:sz w:val="24"/>
          <w:szCs w:val="24"/>
        </w:rPr>
        <w:t xml:space="preserve"> of available seats shall be balanc</w:t>
      </w:r>
      <w:r w:rsidRPr="009A4C46">
        <w:rPr>
          <w:rFonts w:ascii="Times New Roman" w:hAnsi="Times New Roman" w:cs="Times New Roman"/>
          <w:sz w:val="24"/>
          <w:szCs w:val="24"/>
        </w:rPr>
        <w:t xml:space="preserve">ed by starting/shifting trades/units from more intake capacity to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non available</w:t>
      </w:r>
      <w:proofErr w:type="spellEnd"/>
      <w:r w:rsidR="00CC3C55" w:rsidRPr="009A4C46">
        <w:rPr>
          <w:rFonts w:ascii="Times New Roman" w:hAnsi="Times New Roman" w:cs="Times New Roman"/>
          <w:sz w:val="24"/>
          <w:szCs w:val="24"/>
        </w:rPr>
        <w:t xml:space="preserve"> institutes in ITIs</w:t>
      </w:r>
      <w:r w:rsidRPr="009A4C46">
        <w:rPr>
          <w:rFonts w:ascii="Times New Roman" w:hAnsi="Times New Roman" w:cs="Times New Roman"/>
          <w:sz w:val="24"/>
          <w:szCs w:val="24"/>
        </w:rPr>
        <w:t>.</w:t>
      </w:r>
    </w:p>
    <w:p w:rsidR="00D95884" w:rsidRDefault="00AE54D1" w:rsidP="00AE54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Some </w:t>
      </w:r>
      <w:proofErr w:type="spellStart"/>
      <w:r w:rsidRPr="009A4C46">
        <w:rPr>
          <w:rFonts w:ascii="Times New Roman" w:hAnsi="Times New Roman" w:cs="Times New Roman"/>
          <w:sz w:val="24"/>
          <w:szCs w:val="24"/>
        </w:rPr>
        <w:t>tahsils</w:t>
      </w:r>
      <w:proofErr w:type="spellEnd"/>
      <w:r w:rsidRPr="009A4C46">
        <w:rPr>
          <w:rFonts w:ascii="Times New Roman" w:hAnsi="Times New Roman" w:cs="Times New Roman"/>
          <w:sz w:val="24"/>
          <w:szCs w:val="24"/>
        </w:rPr>
        <w:t xml:space="preserve"> are having more Private</w:t>
      </w:r>
      <w:r w:rsidR="007018E0" w:rsidRPr="009A4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8E0" w:rsidRPr="009A4C46">
        <w:rPr>
          <w:rFonts w:ascii="Times New Roman" w:hAnsi="Times New Roman" w:cs="Times New Roman"/>
          <w:sz w:val="24"/>
          <w:szCs w:val="24"/>
        </w:rPr>
        <w:t xml:space="preserve">hence </w:t>
      </w:r>
      <w:r w:rsidRPr="009A4C46">
        <w:rPr>
          <w:rFonts w:ascii="Times New Roman" w:hAnsi="Times New Roman" w:cs="Times New Roman"/>
          <w:sz w:val="24"/>
          <w:szCs w:val="24"/>
        </w:rPr>
        <w:t xml:space="preserve"> ITCs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While starting/sanctioning new trades/units , sanctions </w:t>
      </w:r>
      <w:r w:rsidR="00CC3C55" w:rsidRPr="009A4C46">
        <w:rPr>
          <w:rFonts w:ascii="Times New Roman" w:hAnsi="Times New Roman" w:cs="Times New Roman"/>
          <w:sz w:val="24"/>
          <w:szCs w:val="24"/>
        </w:rPr>
        <w:t>shall be given as per requirements .</w:t>
      </w:r>
    </w:p>
    <w:p w:rsidR="00E51C57" w:rsidRPr="00E51C57" w:rsidRDefault="00E51C57" w:rsidP="00E51C5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1C57">
        <w:rPr>
          <w:rFonts w:ascii="Times New Roman" w:hAnsi="Times New Roman" w:cs="Times New Roman"/>
          <w:b/>
          <w:sz w:val="24"/>
          <w:szCs w:val="24"/>
        </w:rPr>
        <w:t>REFERENCES :</w:t>
      </w:r>
      <w:proofErr w:type="gramEnd"/>
    </w:p>
    <w:p w:rsidR="00AF46EA" w:rsidRPr="009A4C46" w:rsidRDefault="00AF46EA" w:rsidP="00AF46EA">
      <w:pPr>
        <w:pStyle w:val="ListParagraph"/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Directorate General  Of  Vocational Education &amp; Training (DGET) </w:t>
      </w:r>
      <w:hyperlink r:id="rId13" w:history="1">
        <w:r w:rsidRPr="009A4C46">
          <w:rPr>
            <w:rStyle w:val="Hyperlink"/>
            <w:rFonts w:ascii="Times New Roman" w:hAnsi="Times New Roman" w:cs="Times New Roman"/>
            <w:sz w:val="24"/>
            <w:szCs w:val="24"/>
          </w:rPr>
          <w:t>www.dget.gov.in</w:t>
        </w:r>
      </w:hyperlink>
    </w:p>
    <w:p w:rsidR="00AF46EA" w:rsidRPr="009A4C46" w:rsidRDefault="00AF46EA" w:rsidP="00AF46EA">
      <w:pPr>
        <w:pStyle w:val="ListParagraph"/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Directorate </w:t>
      </w:r>
      <w:proofErr w:type="gramStart"/>
      <w:r w:rsidRPr="009A4C46">
        <w:rPr>
          <w:rFonts w:ascii="Times New Roman" w:hAnsi="Times New Roman" w:cs="Times New Roman"/>
          <w:sz w:val="24"/>
          <w:szCs w:val="24"/>
        </w:rPr>
        <w:t>of  Vocational</w:t>
      </w:r>
      <w:proofErr w:type="gramEnd"/>
      <w:r w:rsidRPr="009A4C46">
        <w:rPr>
          <w:rFonts w:ascii="Times New Roman" w:hAnsi="Times New Roman" w:cs="Times New Roman"/>
          <w:sz w:val="24"/>
          <w:szCs w:val="24"/>
        </w:rPr>
        <w:t xml:space="preserve"> Education &amp; Training , Maharashtra  (DVET) </w:t>
      </w:r>
      <w:hyperlink r:id="rId14" w:history="1">
        <w:r w:rsidRPr="009A4C46">
          <w:rPr>
            <w:rStyle w:val="Hyperlink"/>
            <w:rFonts w:ascii="Times New Roman" w:hAnsi="Times New Roman" w:cs="Times New Roman"/>
            <w:sz w:val="24"/>
            <w:szCs w:val="24"/>
          </w:rPr>
          <w:t>www.dvet.gov.in</w:t>
        </w:r>
      </w:hyperlink>
      <w:r w:rsidRPr="009A4C46">
        <w:rPr>
          <w:rFonts w:ascii="Times New Roman" w:hAnsi="Times New Roman" w:cs="Times New Roman"/>
          <w:sz w:val="24"/>
          <w:szCs w:val="24"/>
        </w:rPr>
        <w:t>.</w:t>
      </w:r>
    </w:p>
    <w:p w:rsidR="00AF46EA" w:rsidRPr="009A4C46" w:rsidRDefault="00AF46EA" w:rsidP="00AF46EA">
      <w:pPr>
        <w:pStyle w:val="ListParagraph"/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A4C46">
        <w:rPr>
          <w:rFonts w:ascii="Times New Roman" w:hAnsi="Times New Roman" w:cs="Times New Roman"/>
          <w:sz w:val="24"/>
          <w:szCs w:val="24"/>
        </w:rPr>
        <w:t xml:space="preserve">Quality Council of India QCI </w:t>
      </w:r>
      <w:hyperlink r:id="rId15" w:history="1">
        <w:r w:rsidRPr="009A4C46">
          <w:rPr>
            <w:rStyle w:val="Hyperlink"/>
            <w:rFonts w:ascii="Times New Roman" w:hAnsi="Times New Roman" w:cs="Times New Roman"/>
            <w:sz w:val="24"/>
            <w:szCs w:val="24"/>
          </w:rPr>
          <w:t>www.nabet.qci.org.in</w:t>
        </w:r>
      </w:hyperlink>
    </w:p>
    <w:p w:rsidR="00AF46EA" w:rsidRPr="009A4C46" w:rsidRDefault="00AF46EA" w:rsidP="00AF46EA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F46EA" w:rsidRPr="009A4C46" w:rsidRDefault="00AF46EA" w:rsidP="00AF46EA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F46EA" w:rsidRPr="009A4C46" w:rsidRDefault="00AF46EA">
      <w:pPr>
        <w:rPr>
          <w:rFonts w:ascii="Times New Roman" w:hAnsi="Times New Roman" w:cs="Times New Roman"/>
          <w:sz w:val="24"/>
          <w:szCs w:val="24"/>
        </w:rPr>
      </w:pPr>
    </w:p>
    <w:p w:rsidR="00BD588C" w:rsidRPr="009A4C46" w:rsidRDefault="00BD588C">
      <w:pPr>
        <w:rPr>
          <w:rFonts w:ascii="Times New Roman" w:hAnsi="Times New Roman" w:cs="Times New Roman"/>
          <w:sz w:val="24"/>
          <w:szCs w:val="24"/>
        </w:rPr>
      </w:pPr>
    </w:p>
    <w:p w:rsidR="00BD588C" w:rsidRPr="009A4C46" w:rsidRDefault="00BD588C">
      <w:pPr>
        <w:rPr>
          <w:rFonts w:ascii="Times New Roman" w:hAnsi="Times New Roman" w:cs="Times New Roman"/>
          <w:sz w:val="24"/>
          <w:szCs w:val="24"/>
        </w:rPr>
      </w:pPr>
    </w:p>
    <w:p w:rsidR="00BD588C" w:rsidRPr="009A4C46" w:rsidRDefault="00BD588C">
      <w:pPr>
        <w:rPr>
          <w:rFonts w:ascii="Times New Roman" w:hAnsi="Times New Roman" w:cs="Times New Roman"/>
          <w:sz w:val="24"/>
          <w:szCs w:val="24"/>
        </w:rPr>
      </w:pPr>
    </w:p>
    <w:p w:rsidR="00BD588C" w:rsidRPr="009A4C46" w:rsidRDefault="00BD588C">
      <w:pPr>
        <w:rPr>
          <w:rFonts w:ascii="Times New Roman" w:hAnsi="Times New Roman" w:cs="Times New Roman"/>
          <w:sz w:val="24"/>
          <w:szCs w:val="24"/>
        </w:rPr>
      </w:pPr>
    </w:p>
    <w:p w:rsidR="00BD588C" w:rsidRPr="009A4C46" w:rsidRDefault="00BD588C">
      <w:pPr>
        <w:rPr>
          <w:rFonts w:ascii="Times New Roman" w:hAnsi="Times New Roman" w:cs="Times New Roman"/>
          <w:sz w:val="24"/>
          <w:szCs w:val="24"/>
        </w:rPr>
      </w:pPr>
    </w:p>
    <w:p w:rsidR="00BD588C" w:rsidRPr="009A4C46" w:rsidRDefault="00BD588C">
      <w:pPr>
        <w:rPr>
          <w:rFonts w:ascii="Times New Roman" w:hAnsi="Times New Roman" w:cs="Times New Roman"/>
          <w:sz w:val="24"/>
          <w:szCs w:val="24"/>
        </w:rPr>
      </w:pPr>
    </w:p>
    <w:p w:rsidR="00BD588C" w:rsidRPr="009A4C46" w:rsidRDefault="00BD588C">
      <w:pPr>
        <w:rPr>
          <w:rFonts w:ascii="Times New Roman" w:hAnsi="Times New Roman" w:cs="Times New Roman"/>
          <w:sz w:val="24"/>
          <w:szCs w:val="24"/>
        </w:rPr>
      </w:pPr>
    </w:p>
    <w:p w:rsidR="00BD588C" w:rsidRPr="009A4C46" w:rsidRDefault="00BD588C">
      <w:pPr>
        <w:rPr>
          <w:rFonts w:ascii="Times New Roman" w:hAnsi="Times New Roman" w:cs="Times New Roman"/>
          <w:sz w:val="24"/>
          <w:szCs w:val="24"/>
        </w:rPr>
      </w:pPr>
    </w:p>
    <w:p w:rsidR="00BD588C" w:rsidRPr="009A4C46" w:rsidRDefault="00BD588C">
      <w:pPr>
        <w:rPr>
          <w:rFonts w:ascii="Times New Roman" w:hAnsi="Times New Roman" w:cs="Times New Roman"/>
          <w:sz w:val="24"/>
          <w:szCs w:val="24"/>
        </w:rPr>
      </w:pPr>
    </w:p>
    <w:p w:rsidR="00BD588C" w:rsidRPr="009A4C46" w:rsidRDefault="00BD588C">
      <w:pPr>
        <w:rPr>
          <w:rFonts w:ascii="Times New Roman" w:hAnsi="Times New Roman" w:cs="Times New Roman"/>
          <w:sz w:val="24"/>
          <w:szCs w:val="24"/>
        </w:rPr>
      </w:pPr>
    </w:p>
    <w:p w:rsidR="00BD588C" w:rsidRPr="009A4C46" w:rsidRDefault="00BD588C">
      <w:pPr>
        <w:rPr>
          <w:rFonts w:ascii="Times New Roman" w:hAnsi="Times New Roman" w:cs="Times New Roman"/>
          <w:sz w:val="24"/>
          <w:szCs w:val="24"/>
        </w:rPr>
      </w:pPr>
    </w:p>
    <w:p w:rsidR="00FB1210" w:rsidRPr="009A4C46" w:rsidRDefault="00FB1210">
      <w:pPr>
        <w:rPr>
          <w:rFonts w:ascii="Times New Roman" w:hAnsi="Times New Roman" w:cs="Times New Roman"/>
          <w:sz w:val="24"/>
          <w:szCs w:val="24"/>
        </w:rPr>
      </w:pPr>
    </w:p>
    <w:p w:rsidR="00FB1210" w:rsidRPr="009A4C46" w:rsidRDefault="00FB1210">
      <w:pPr>
        <w:rPr>
          <w:rFonts w:ascii="Times New Roman" w:hAnsi="Times New Roman" w:cs="Times New Roman"/>
          <w:sz w:val="24"/>
          <w:szCs w:val="24"/>
        </w:rPr>
      </w:pPr>
    </w:p>
    <w:p w:rsidR="00FB1210" w:rsidRPr="009A4C46" w:rsidRDefault="00FB1210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210" w:rsidRPr="009A4C46" w:rsidRDefault="00FB1210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Pr="009A4C46" w:rsidRDefault="00537399" w:rsidP="00FB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537399" w:rsidRDefault="00537399" w:rsidP="00FB1210">
      <w:pPr>
        <w:jc w:val="center"/>
      </w:pPr>
    </w:p>
    <w:p w:rsidR="00FD23CD" w:rsidRDefault="00FD23CD" w:rsidP="00FB1210">
      <w:pPr>
        <w:jc w:val="center"/>
      </w:pPr>
    </w:p>
    <w:p w:rsidR="00FD23CD" w:rsidRPr="00FD23CD" w:rsidRDefault="00FD23CD" w:rsidP="00FE5091">
      <w:pPr>
        <w:tabs>
          <w:tab w:val="left" w:pos="4220"/>
        </w:tabs>
      </w:pPr>
      <w:r>
        <w:tab/>
      </w:r>
    </w:p>
    <w:sectPr w:rsidR="00FD23CD" w:rsidRPr="00FD23C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A4" w:rsidRDefault="009114A4" w:rsidP="00AB1F95">
      <w:pPr>
        <w:spacing w:after="0" w:line="240" w:lineRule="auto"/>
      </w:pPr>
      <w:r>
        <w:separator/>
      </w:r>
    </w:p>
  </w:endnote>
  <w:endnote w:type="continuationSeparator" w:id="0">
    <w:p w:rsidR="009114A4" w:rsidRDefault="009114A4" w:rsidP="00AB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A4" w:rsidRDefault="009114A4" w:rsidP="00AB1F95">
      <w:pPr>
        <w:spacing w:after="0" w:line="240" w:lineRule="auto"/>
      </w:pPr>
      <w:r>
        <w:separator/>
      </w:r>
    </w:p>
  </w:footnote>
  <w:footnote w:type="continuationSeparator" w:id="0">
    <w:p w:rsidR="009114A4" w:rsidRDefault="009114A4" w:rsidP="00AB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95" w:rsidRDefault="00AB1F95" w:rsidP="00AB1F95">
    <w:pPr>
      <w:pStyle w:val="Header"/>
      <w:tabs>
        <w:tab w:val="clear" w:pos="4680"/>
        <w:tab w:val="clear" w:pos="9360"/>
        <w:tab w:val="left" w:pos="3935"/>
      </w:tabs>
    </w:pPr>
  </w:p>
  <w:p w:rsidR="00AB1F95" w:rsidRDefault="00AB1F95" w:rsidP="00AB1F95">
    <w:pPr>
      <w:pStyle w:val="Header"/>
      <w:tabs>
        <w:tab w:val="clear" w:pos="4680"/>
        <w:tab w:val="clear" w:pos="9360"/>
        <w:tab w:val="left" w:pos="3935"/>
      </w:tabs>
    </w:pPr>
  </w:p>
  <w:p w:rsidR="00AB1F95" w:rsidRDefault="00AB1F95" w:rsidP="00AB1F95">
    <w:pPr>
      <w:pStyle w:val="Header"/>
      <w:tabs>
        <w:tab w:val="clear" w:pos="4680"/>
        <w:tab w:val="clear" w:pos="9360"/>
        <w:tab w:val="left" w:pos="3935"/>
      </w:tabs>
    </w:pPr>
  </w:p>
  <w:p w:rsidR="00AB1F95" w:rsidRDefault="00AB1F95" w:rsidP="00AB1F95">
    <w:pPr>
      <w:pStyle w:val="Header"/>
      <w:tabs>
        <w:tab w:val="clear" w:pos="4680"/>
        <w:tab w:val="clear" w:pos="9360"/>
        <w:tab w:val="left" w:pos="3935"/>
      </w:tabs>
    </w:pPr>
  </w:p>
  <w:p w:rsidR="00AB1F95" w:rsidRDefault="00AB1F95" w:rsidP="00AB1F95">
    <w:pPr>
      <w:pStyle w:val="Header"/>
      <w:tabs>
        <w:tab w:val="clear" w:pos="4680"/>
        <w:tab w:val="clear" w:pos="9360"/>
        <w:tab w:val="left" w:pos="3935"/>
      </w:tabs>
    </w:pPr>
  </w:p>
  <w:p w:rsidR="00AB1F95" w:rsidRDefault="00AB1F95" w:rsidP="00AB1F95">
    <w:pPr>
      <w:pStyle w:val="Header"/>
      <w:tabs>
        <w:tab w:val="clear" w:pos="4680"/>
        <w:tab w:val="clear" w:pos="9360"/>
        <w:tab w:val="left" w:pos="3935"/>
      </w:tabs>
    </w:pPr>
  </w:p>
  <w:p w:rsidR="00AB1F95" w:rsidRDefault="00AB1F95" w:rsidP="00AB1F95">
    <w:pPr>
      <w:pStyle w:val="Header"/>
      <w:tabs>
        <w:tab w:val="clear" w:pos="4680"/>
        <w:tab w:val="clear" w:pos="9360"/>
        <w:tab w:val="left" w:pos="3935"/>
      </w:tabs>
    </w:pPr>
  </w:p>
  <w:p w:rsidR="00AB1F95" w:rsidRDefault="00AB1F95" w:rsidP="00AB1F95">
    <w:pPr>
      <w:pStyle w:val="Header"/>
      <w:tabs>
        <w:tab w:val="clear" w:pos="4680"/>
        <w:tab w:val="clear" w:pos="9360"/>
        <w:tab w:val="left" w:pos="3935"/>
      </w:tabs>
    </w:pPr>
  </w:p>
  <w:p w:rsidR="00AB1F95" w:rsidRDefault="00AB1F95" w:rsidP="00AB1F95">
    <w:pPr>
      <w:pStyle w:val="Header"/>
      <w:tabs>
        <w:tab w:val="clear" w:pos="4680"/>
        <w:tab w:val="clear" w:pos="9360"/>
        <w:tab w:val="left" w:pos="3935"/>
      </w:tabs>
    </w:pPr>
  </w:p>
  <w:p w:rsidR="00AB1F95" w:rsidRDefault="00AB1F95" w:rsidP="00AB1F95">
    <w:pPr>
      <w:pStyle w:val="Header"/>
      <w:tabs>
        <w:tab w:val="clear" w:pos="4680"/>
        <w:tab w:val="clear" w:pos="9360"/>
        <w:tab w:val="left" w:pos="39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DDC"/>
    <w:multiLevelType w:val="hybridMultilevel"/>
    <w:tmpl w:val="8166A2D0"/>
    <w:lvl w:ilvl="0" w:tplc="435688C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83A4B"/>
    <w:multiLevelType w:val="hybridMultilevel"/>
    <w:tmpl w:val="F2D0C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4F37"/>
    <w:multiLevelType w:val="hybridMultilevel"/>
    <w:tmpl w:val="A956C68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DAC63E2"/>
    <w:multiLevelType w:val="hybridMultilevel"/>
    <w:tmpl w:val="1BAA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463A0"/>
    <w:multiLevelType w:val="hybridMultilevel"/>
    <w:tmpl w:val="00D89884"/>
    <w:lvl w:ilvl="0" w:tplc="97B468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76B69"/>
    <w:multiLevelType w:val="hybridMultilevel"/>
    <w:tmpl w:val="49F8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060EC"/>
    <w:multiLevelType w:val="hybridMultilevel"/>
    <w:tmpl w:val="9946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623F1"/>
    <w:multiLevelType w:val="hybridMultilevel"/>
    <w:tmpl w:val="42449106"/>
    <w:lvl w:ilvl="0" w:tplc="0D305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9037C"/>
    <w:multiLevelType w:val="hybridMultilevel"/>
    <w:tmpl w:val="BDE0C650"/>
    <w:lvl w:ilvl="0" w:tplc="284681E2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FA"/>
    <w:rsid w:val="000214A4"/>
    <w:rsid w:val="000263F0"/>
    <w:rsid w:val="0003263F"/>
    <w:rsid w:val="00032C64"/>
    <w:rsid w:val="000E6BBC"/>
    <w:rsid w:val="00131AB3"/>
    <w:rsid w:val="00176153"/>
    <w:rsid w:val="001B7E27"/>
    <w:rsid w:val="001F4096"/>
    <w:rsid w:val="002076F3"/>
    <w:rsid w:val="00250FB5"/>
    <w:rsid w:val="002B33BC"/>
    <w:rsid w:val="00305546"/>
    <w:rsid w:val="003505B0"/>
    <w:rsid w:val="00355EE5"/>
    <w:rsid w:val="00371E11"/>
    <w:rsid w:val="00377C22"/>
    <w:rsid w:val="003D02D0"/>
    <w:rsid w:val="003E0FF5"/>
    <w:rsid w:val="00417495"/>
    <w:rsid w:val="004222B4"/>
    <w:rsid w:val="004C4720"/>
    <w:rsid w:val="004E0AD8"/>
    <w:rsid w:val="00527938"/>
    <w:rsid w:val="00537399"/>
    <w:rsid w:val="005376FD"/>
    <w:rsid w:val="005D544B"/>
    <w:rsid w:val="005F318F"/>
    <w:rsid w:val="005F35F0"/>
    <w:rsid w:val="006118C3"/>
    <w:rsid w:val="00614726"/>
    <w:rsid w:val="00646FE8"/>
    <w:rsid w:val="006A3E97"/>
    <w:rsid w:val="006A5048"/>
    <w:rsid w:val="006D4F06"/>
    <w:rsid w:val="007018E0"/>
    <w:rsid w:val="0076421A"/>
    <w:rsid w:val="007D4AFA"/>
    <w:rsid w:val="008212E5"/>
    <w:rsid w:val="0085514D"/>
    <w:rsid w:val="008A2D2B"/>
    <w:rsid w:val="008C06F3"/>
    <w:rsid w:val="008C3BB0"/>
    <w:rsid w:val="009114A4"/>
    <w:rsid w:val="00917BC0"/>
    <w:rsid w:val="009247ED"/>
    <w:rsid w:val="00937AB6"/>
    <w:rsid w:val="00966933"/>
    <w:rsid w:val="0099296B"/>
    <w:rsid w:val="009A4C46"/>
    <w:rsid w:val="009F1FA1"/>
    <w:rsid w:val="009F4838"/>
    <w:rsid w:val="00A14FBE"/>
    <w:rsid w:val="00A33EF9"/>
    <w:rsid w:val="00A77B61"/>
    <w:rsid w:val="00AA0BB5"/>
    <w:rsid w:val="00AB1F95"/>
    <w:rsid w:val="00AE54D1"/>
    <w:rsid w:val="00AF46EA"/>
    <w:rsid w:val="00B152EE"/>
    <w:rsid w:val="00B30308"/>
    <w:rsid w:val="00BD588C"/>
    <w:rsid w:val="00C01F70"/>
    <w:rsid w:val="00C53285"/>
    <w:rsid w:val="00C61B9A"/>
    <w:rsid w:val="00C72AD2"/>
    <w:rsid w:val="00C8010D"/>
    <w:rsid w:val="00CB1CBC"/>
    <w:rsid w:val="00CC3C55"/>
    <w:rsid w:val="00CF26E1"/>
    <w:rsid w:val="00D042D4"/>
    <w:rsid w:val="00D60C31"/>
    <w:rsid w:val="00D95884"/>
    <w:rsid w:val="00E51C57"/>
    <w:rsid w:val="00E77C39"/>
    <w:rsid w:val="00EE3EE4"/>
    <w:rsid w:val="00F2195C"/>
    <w:rsid w:val="00F51EA1"/>
    <w:rsid w:val="00F67DE6"/>
    <w:rsid w:val="00F86DCD"/>
    <w:rsid w:val="00FB1210"/>
    <w:rsid w:val="00FD1AA6"/>
    <w:rsid w:val="00FD23CD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5"/>
  </w:style>
  <w:style w:type="paragraph" w:styleId="Footer">
    <w:name w:val="footer"/>
    <w:basedOn w:val="Normal"/>
    <w:link w:val="FooterChar"/>
    <w:uiPriority w:val="99"/>
    <w:unhideWhenUsed/>
    <w:rsid w:val="00A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5"/>
  </w:style>
  <w:style w:type="paragraph" w:styleId="BalloonText">
    <w:name w:val="Balloon Text"/>
    <w:basedOn w:val="Normal"/>
    <w:link w:val="BalloonTextChar"/>
    <w:uiPriority w:val="99"/>
    <w:semiHidden/>
    <w:unhideWhenUsed/>
    <w:rsid w:val="0093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D58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5"/>
  </w:style>
  <w:style w:type="paragraph" w:styleId="Footer">
    <w:name w:val="footer"/>
    <w:basedOn w:val="Normal"/>
    <w:link w:val="FooterChar"/>
    <w:uiPriority w:val="99"/>
    <w:unhideWhenUsed/>
    <w:rsid w:val="00A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5"/>
  </w:style>
  <w:style w:type="paragraph" w:styleId="BalloonText">
    <w:name w:val="Balloon Text"/>
    <w:basedOn w:val="Normal"/>
    <w:link w:val="BalloonTextChar"/>
    <w:uiPriority w:val="99"/>
    <w:semiHidden/>
    <w:unhideWhenUsed/>
    <w:rsid w:val="0093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D58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dget.gov.i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nabet.qci.org.in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dvet.gov.i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GOVERNMENT ITI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ENGINEERING TRADES 1 YR</c:v>
                </c:pt>
                <c:pt idx="1">
                  <c:v>NON ENGINEERING TRADES 1 YR</c:v>
                </c:pt>
                <c:pt idx="2">
                  <c:v>ENGINEERING TRADES 2 YR</c:v>
                </c:pt>
                <c:pt idx="3">
                  <c:v>ENGINEERING TRADES  1 YR UNITS</c:v>
                </c:pt>
                <c:pt idx="4">
                  <c:v>NON ENGINEERING TRADES 1 YR UNITS</c:v>
                </c:pt>
                <c:pt idx="5">
                  <c:v>ENGINEERING 2 YR UNITS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</c:v>
                </c:pt>
                <c:pt idx="1">
                  <c:v>9</c:v>
                </c:pt>
                <c:pt idx="2">
                  <c:v>20</c:v>
                </c:pt>
                <c:pt idx="3">
                  <c:v>41</c:v>
                </c:pt>
                <c:pt idx="4">
                  <c:v>29</c:v>
                </c:pt>
                <c:pt idx="5">
                  <c:v>128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PRIVATE ITC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ENGINEERING TRADES 1 YR</c:v>
                </c:pt>
                <c:pt idx="1">
                  <c:v>NON ENGINEERING TRADES 1 YR</c:v>
                </c:pt>
                <c:pt idx="2">
                  <c:v>ENGINEERING TRADES 2 YR</c:v>
                </c:pt>
                <c:pt idx="3">
                  <c:v>ENGINEERING TRADES  1 YR UNITS</c:v>
                </c:pt>
                <c:pt idx="4">
                  <c:v>NON ENGINEERING TRADES 1 YR UNITS</c:v>
                </c:pt>
                <c:pt idx="5">
                  <c:v>ENGINEERING 2 YR UNITS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14</c:v>
                </c:pt>
                <c:pt idx="1">
                  <c:v>1</c:v>
                </c:pt>
                <c:pt idx="2">
                  <c:v>20</c:v>
                </c:pt>
                <c:pt idx="3">
                  <c:v>42</c:v>
                </c:pt>
                <c:pt idx="4">
                  <c:v>12</c:v>
                </c:pt>
                <c:pt idx="5">
                  <c:v>189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ENGINEERING TRADES 1 YR</c:v>
                </c:pt>
                <c:pt idx="1">
                  <c:v>NON ENGINEERING TRADES 1 YR</c:v>
                </c:pt>
                <c:pt idx="2">
                  <c:v>ENGINEERING TRADES 2 YR</c:v>
                </c:pt>
                <c:pt idx="3">
                  <c:v>ENGINEERING TRADES  1 YR UNITS</c:v>
                </c:pt>
                <c:pt idx="4">
                  <c:v>NON ENGINEERING TRADES 1 YR UNITS</c:v>
                </c:pt>
                <c:pt idx="5">
                  <c:v>ENGINEERING 2 YR UNITS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28</c:v>
                </c:pt>
                <c:pt idx="1">
                  <c:v>10</c:v>
                </c:pt>
                <c:pt idx="2">
                  <c:v>40</c:v>
                </c:pt>
                <c:pt idx="3">
                  <c:v>83</c:v>
                </c:pt>
                <c:pt idx="4">
                  <c:v>41</c:v>
                </c:pt>
                <c:pt idx="5">
                  <c:v>317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01696"/>
        <c:axId val="25903488"/>
      </c:barChart>
      <c:catAx>
        <c:axId val="25901696"/>
        <c:scaling>
          <c:orientation val="minMax"/>
        </c:scaling>
        <c:delete val="0"/>
        <c:axPos val="b"/>
        <c:majorTickMark val="out"/>
        <c:minorTickMark val="none"/>
        <c:tickLblPos val="nextTo"/>
        <c:crossAx val="25903488"/>
        <c:crosses val="autoZero"/>
        <c:auto val="1"/>
        <c:lblAlgn val="ctr"/>
        <c:lblOffset val="100"/>
        <c:noMultiLvlLbl val="0"/>
      </c:catAx>
      <c:valAx>
        <c:axId val="2590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01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GOVERNMENT ITI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ENGINEERING TRADE UNITS</c:v>
                </c:pt>
                <c:pt idx="1">
                  <c:v>NON ENGINEERING TRADE UNITS</c:v>
                </c:pt>
                <c:pt idx="2">
                  <c:v>ENGINEERING TRADES INTAKE CAPACITY</c:v>
                </c:pt>
                <c:pt idx="3">
                  <c:v>NON ENGINEERING TRADE INTAKE CAPACITY</c:v>
                </c:pt>
                <c:pt idx="4">
                  <c:v>TOTAL ENGINEERING &amp; NON ENGINEERING INTAKE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189</c:v>
                </c:pt>
                <c:pt idx="1">
                  <c:v>29</c:v>
                </c:pt>
                <c:pt idx="2">
                  <c:v>3673</c:v>
                </c:pt>
                <c:pt idx="3">
                  <c:v>642</c:v>
                </c:pt>
                <c:pt idx="4">
                  <c:v>4315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PRIVATE ITC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ENGINEERING TRADE UNITS</c:v>
                </c:pt>
                <c:pt idx="1">
                  <c:v>NON ENGINEERING TRADE UNITS</c:v>
                </c:pt>
                <c:pt idx="2">
                  <c:v>ENGINEERING TRADES INTAKE CAPACITY</c:v>
                </c:pt>
                <c:pt idx="3">
                  <c:v>NON ENGINEERING TRADE INTAKE CAPACITY</c:v>
                </c:pt>
                <c:pt idx="4">
                  <c:v>TOTAL ENGINEERING &amp; NON ENGINEERING INTAKE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231</c:v>
                </c:pt>
                <c:pt idx="1">
                  <c:v>12</c:v>
                </c:pt>
                <c:pt idx="2">
                  <c:v>4925</c:v>
                </c:pt>
                <c:pt idx="3">
                  <c:v>312</c:v>
                </c:pt>
                <c:pt idx="4">
                  <c:v>5237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ENGINEERING TRADE UNITS</c:v>
                </c:pt>
                <c:pt idx="1">
                  <c:v>NON ENGINEERING TRADE UNITS</c:v>
                </c:pt>
                <c:pt idx="2">
                  <c:v>ENGINEERING TRADES INTAKE CAPACITY</c:v>
                </c:pt>
                <c:pt idx="3">
                  <c:v>NON ENGINEERING TRADE INTAKE CAPACITY</c:v>
                </c:pt>
                <c:pt idx="4">
                  <c:v>TOTAL ENGINEERING &amp; NON ENGINEERING INTAKE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420</c:v>
                </c:pt>
                <c:pt idx="1">
                  <c:v>41</c:v>
                </c:pt>
                <c:pt idx="2">
                  <c:v>8598</c:v>
                </c:pt>
                <c:pt idx="3">
                  <c:v>954</c:v>
                </c:pt>
                <c:pt idx="4">
                  <c:v>9552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96608"/>
        <c:axId val="26198400"/>
      </c:barChart>
      <c:catAx>
        <c:axId val="2619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6198400"/>
        <c:crosses val="autoZero"/>
        <c:auto val="1"/>
        <c:lblAlgn val="ctr"/>
        <c:lblOffset val="100"/>
        <c:noMultiLvlLbl val="0"/>
      </c:catAx>
      <c:valAx>
        <c:axId val="2619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9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GOVERNMENT ITI INTAKE</c:v>
                </c:pt>
              </c:strCache>
            </c:strRef>
          </c:tx>
          <c:invertIfNegative val="0"/>
          <c:cat>
            <c:strRef>
              <c:f>Sheet1!$A$2:$A$15</c:f>
              <c:strCache>
                <c:ptCount val="14"/>
                <c:pt idx="0">
                  <c:v>Architectural assistant</c:v>
                </c:pt>
                <c:pt idx="1">
                  <c:v>Carpenter</c:v>
                </c:pt>
                <c:pt idx="2">
                  <c:v>Foundry man technician</c:v>
                </c:pt>
                <c:pt idx="3">
                  <c:v>Information communication technology system maintenance</c:v>
                </c:pt>
                <c:pt idx="4">
                  <c:v>Interior decoration and designing</c:v>
                </c:pt>
                <c:pt idx="5">
                  <c:v>Mason (building constructor)</c:v>
                </c:pt>
                <c:pt idx="6">
                  <c:v>Mechanic auto electrical and electronics</c:v>
                </c:pt>
                <c:pt idx="7">
                  <c:v>Mechanic radio &amp; T.V.</c:v>
                </c:pt>
                <c:pt idx="8">
                  <c:v>Painter general</c:v>
                </c:pt>
                <c:pt idx="9">
                  <c:v>Plumber</c:v>
                </c:pt>
                <c:pt idx="10">
                  <c:v>Pump operator cum mechanic</c:v>
                </c:pt>
                <c:pt idx="11">
                  <c:v>Sheet metal worker</c:v>
                </c:pt>
                <c:pt idx="12">
                  <c:v>Welder</c:v>
                </c:pt>
                <c:pt idx="13">
                  <c:v>Mechanic repair &amp; maintenance of light vehicles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26</c:v>
                </c:pt>
                <c:pt idx="1">
                  <c:v>52</c:v>
                </c:pt>
                <c:pt idx="2">
                  <c:v>42</c:v>
                </c:pt>
                <c:pt idx="3">
                  <c:v>0</c:v>
                </c:pt>
                <c:pt idx="4">
                  <c:v>26</c:v>
                </c:pt>
                <c:pt idx="5">
                  <c:v>78</c:v>
                </c:pt>
                <c:pt idx="6">
                  <c:v>0</c:v>
                </c:pt>
                <c:pt idx="7">
                  <c:v>21</c:v>
                </c:pt>
                <c:pt idx="8">
                  <c:v>21</c:v>
                </c:pt>
                <c:pt idx="9">
                  <c:v>156</c:v>
                </c:pt>
                <c:pt idx="10">
                  <c:v>84</c:v>
                </c:pt>
                <c:pt idx="11">
                  <c:v>21</c:v>
                </c:pt>
                <c:pt idx="12">
                  <c:v>399</c:v>
                </c:pt>
                <c:pt idx="13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PRIVATE ITC INTAKE</c:v>
                </c:pt>
              </c:strCache>
            </c:strRef>
          </c:tx>
          <c:invertIfNegative val="0"/>
          <c:cat>
            <c:strRef>
              <c:f>Sheet1!$A$2:$A$15</c:f>
              <c:strCache>
                <c:ptCount val="14"/>
                <c:pt idx="0">
                  <c:v>Architectural assistant</c:v>
                </c:pt>
                <c:pt idx="1">
                  <c:v>Carpenter</c:v>
                </c:pt>
                <c:pt idx="2">
                  <c:v>Foundry man technician</c:v>
                </c:pt>
                <c:pt idx="3">
                  <c:v>Information communication technology system maintenance</c:v>
                </c:pt>
                <c:pt idx="4">
                  <c:v>Interior decoration and designing</c:v>
                </c:pt>
                <c:pt idx="5">
                  <c:v>Mason (building constructor)</c:v>
                </c:pt>
                <c:pt idx="6">
                  <c:v>Mechanic auto electrical and electronics</c:v>
                </c:pt>
                <c:pt idx="7">
                  <c:v>Mechanic radio &amp; T.V.</c:v>
                </c:pt>
                <c:pt idx="8">
                  <c:v>Painter general</c:v>
                </c:pt>
                <c:pt idx="9">
                  <c:v>Plumber</c:v>
                </c:pt>
                <c:pt idx="10">
                  <c:v>Pump operator cum mechanic</c:v>
                </c:pt>
                <c:pt idx="11">
                  <c:v>Sheet metal worker</c:v>
                </c:pt>
                <c:pt idx="12">
                  <c:v>Welder</c:v>
                </c:pt>
                <c:pt idx="13">
                  <c:v>Mechanic repair &amp; maintenance of light vehicles</c:v>
                </c:pt>
              </c:strCache>
            </c:str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52</c:v>
                </c:pt>
                <c:pt idx="4">
                  <c:v>0</c:v>
                </c:pt>
                <c:pt idx="5">
                  <c:v>0</c:v>
                </c:pt>
                <c:pt idx="6">
                  <c:v>21</c:v>
                </c:pt>
                <c:pt idx="7">
                  <c:v>0</c:v>
                </c:pt>
                <c:pt idx="8">
                  <c:v>126</c:v>
                </c:pt>
                <c:pt idx="9">
                  <c:v>52</c:v>
                </c:pt>
                <c:pt idx="10">
                  <c:v>0</c:v>
                </c:pt>
                <c:pt idx="11">
                  <c:v>0</c:v>
                </c:pt>
                <c:pt idx="12">
                  <c:v>651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INTAKE</c:v>
                </c:pt>
              </c:strCache>
            </c:strRef>
          </c:tx>
          <c:invertIfNegative val="0"/>
          <c:cat>
            <c:strRef>
              <c:f>Sheet1!$A$2:$A$15</c:f>
              <c:strCache>
                <c:ptCount val="14"/>
                <c:pt idx="0">
                  <c:v>Architectural assistant</c:v>
                </c:pt>
                <c:pt idx="1">
                  <c:v>Carpenter</c:v>
                </c:pt>
                <c:pt idx="2">
                  <c:v>Foundry man technician</c:v>
                </c:pt>
                <c:pt idx="3">
                  <c:v>Information communication technology system maintenance</c:v>
                </c:pt>
                <c:pt idx="4">
                  <c:v>Interior decoration and designing</c:v>
                </c:pt>
                <c:pt idx="5">
                  <c:v>Mason (building constructor)</c:v>
                </c:pt>
                <c:pt idx="6">
                  <c:v>Mechanic auto electrical and electronics</c:v>
                </c:pt>
                <c:pt idx="7">
                  <c:v>Mechanic radio &amp; T.V.</c:v>
                </c:pt>
                <c:pt idx="8">
                  <c:v>Painter general</c:v>
                </c:pt>
                <c:pt idx="9">
                  <c:v>Plumber</c:v>
                </c:pt>
                <c:pt idx="10">
                  <c:v>Pump operator cum mechanic</c:v>
                </c:pt>
                <c:pt idx="11">
                  <c:v>Sheet metal worker</c:v>
                </c:pt>
                <c:pt idx="12">
                  <c:v>Welder</c:v>
                </c:pt>
                <c:pt idx="13">
                  <c:v>Mechanic repair &amp; maintenance of light vehicles</c:v>
                </c:pt>
              </c:strCache>
            </c:strRef>
          </c:cat>
          <c:val>
            <c:numRef>
              <c:f>Sheet1!$D$2:$D$15</c:f>
              <c:numCache>
                <c:formatCode>General</c:formatCode>
                <c:ptCount val="14"/>
                <c:pt idx="0">
                  <c:v>26</c:v>
                </c:pt>
                <c:pt idx="1">
                  <c:v>52</c:v>
                </c:pt>
                <c:pt idx="2">
                  <c:v>42</c:v>
                </c:pt>
                <c:pt idx="3">
                  <c:v>52</c:v>
                </c:pt>
                <c:pt idx="4">
                  <c:v>26</c:v>
                </c:pt>
                <c:pt idx="5">
                  <c:v>78</c:v>
                </c:pt>
                <c:pt idx="6">
                  <c:v>21</c:v>
                </c:pt>
                <c:pt idx="7">
                  <c:v>21</c:v>
                </c:pt>
                <c:pt idx="8">
                  <c:v>147</c:v>
                </c:pt>
                <c:pt idx="9">
                  <c:v>208</c:v>
                </c:pt>
                <c:pt idx="10">
                  <c:v>84</c:v>
                </c:pt>
                <c:pt idx="11">
                  <c:v>21</c:v>
                </c:pt>
                <c:pt idx="12">
                  <c:v>1050</c:v>
                </c:pt>
                <c:pt idx="1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51104"/>
        <c:axId val="26352640"/>
      </c:barChart>
      <c:catAx>
        <c:axId val="2635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6352640"/>
        <c:crosses val="autoZero"/>
        <c:auto val="1"/>
        <c:lblAlgn val="ctr"/>
        <c:lblOffset val="100"/>
        <c:noMultiLvlLbl val="0"/>
      </c:catAx>
      <c:valAx>
        <c:axId val="2635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5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GOVERNMENT ITI INTAKE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Basic cosmetology</c:v>
                </c:pt>
                <c:pt idx="1">
                  <c:v>Computer  operator and programming assistant</c:v>
                </c:pt>
                <c:pt idx="2">
                  <c:v>Desk top publishing operator</c:v>
                </c:pt>
                <c:pt idx="3">
                  <c:v>Dress Making</c:v>
                </c:pt>
                <c:pt idx="4">
                  <c:v>Fashion technology</c:v>
                </c:pt>
                <c:pt idx="5">
                  <c:v>Sewing technology</c:v>
                </c:pt>
                <c:pt idx="6">
                  <c:v>Surface ornamentation techniques (embroidery)</c:v>
                </c:pt>
                <c:pt idx="7">
                  <c:v>Stenographer secretarial assistant (English)</c:v>
                </c:pt>
                <c:pt idx="8">
                  <c:v>Fruit and vegetable processor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104</c:v>
                </c:pt>
                <c:pt idx="1">
                  <c:v>151</c:v>
                </c:pt>
                <c:pt idx="2">
                  <c:v>52</c:v>
                </c:pt>
                <c:pt idx="3">
                  <c:v>168</c:v>
                </c:pt>
                <c:pt idx="4">
                  <c:v>21</c:v>
                </c:pt>
                <c:pt idx="5">
                  <c:v>48</c:v>
                </c:pt>
                <c:pt idx="6">
                  <c:v>32</c:v>
                </c:pt>
                <c:pt idx="7">
                  <c:v>40</c:v>
                </c:pt>
                <c:pt idx="8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PRIVATE ITC INTAKE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Basic cosmetology</c:v>
                </c:pt>
                <c:pt idx="1">
                  <c:v>Computer  operator and programming assistant</c:v>
                </c:pt>
                <c:pt idx="2">
                  <c:v>Desk top publishing operator</c:v>
                </c:pt>
                <c:pt idx="3">
                  <c:v>Dress Making</c:v>
                </c:pt>
                <c:pt idx="4">
                  <c:v>Fashion technology</c:v>
                </c:pt>
                <c:pt idx="5">
                  <c:v>Sewing technology</c:v>
                </c:pt>
                <c:pt idx="6">
                  <c:v>Surface ornamentation techniques (embroidery)</c:v>
                </c:pt>
                <c:pt idx="7">
                  <c:v>Stenographer secretarial assistant (English)</c:v>
                </c:pt>
                <c:pt idx="8">
                  <c:v>Fruit and vegetable processor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0</c:v>
                </c:pt>
                <c:pt idx="1">
                  <c:v>312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Basic cosmetology</c:v>
                </c:pt>
                <c:pt idx="1">
                  <c:v>Computer  operator and programming assistant</c:v>
                </c:pt>
                <c:pt idx="2">
                  <c:v>Desk top publishing operator</c:v>
                </c:pt>
                <c:pt idx="3">
                  <c:v>Dress Making</c:v>
                </c:pt>
                <c:pt idx="4">
                  <c:v>Fashion technology</c:v>
                </c:pt>
                <c:pt idx="5">
                  <c:v>Sewing technology</c:v>
                </c:pt>
                <c:pt idx="6">
                  <c:v>Surface ornamentation techniques (embroidery)</c:v>
                </c:pt>
                <c:pt idx="7">
                  <c:v>Stenographer secretarial assistant (English)</c:v>
                </c:pt>
                <c:pt idx="8">
                  <c:v>Fruit and vegetable processor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104</c:v>
                </c:pt>
                <c:pt idx="1">
                  <c:v>463</c:v>
                </c:pt>
                <c:pt idx="2">
                  <c:v>52</c:v>
                </c:pt>
                <c:pt idx="3">
                  <c:v>168</c:v>
                </c:pt>
                <c:pt idx="4">
                  <c:v>21</c:v>
                </c:pt>
                <c:pt idx="5">
                  <c:v>48</c:v>
                </c:pt>
                <c:pt idx="6">
                  <c:v>32</c:v>
                </c:pt>
                <c:pt idx="7">
                  <c:v>40</c:v>
                </c:pt>
                <c:pt idx="8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63008"/>
        <c:axId val="26364544"/>
      </c:barChart>
      <c:catAx>
        <c:axId val="26363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6364544"/>
        <c:crosses val="autoZero"/>
        <c:auto val="1"/>
        <c:lblAlgn val="ctr"/>
        <c:lblOffset val="100"/>
        <c:noMultiLvlLbl val="0"/>
      </c:catAx>
      <c:valAx>
        <c:axId val="2636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63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GOVERNMENT ITI INTAKE</c:v>
                </c:pt>
              </c:strCache>
            </c:strRef>
          </c:tx>
          <c:invertIfNegative val="0"/>
          <c:cat>
            <c:strRef>
              <c:f>Sheet1!$A$2:$A$21</c:f>
              <c:strCache>
                <c:ptCount val="20"/>
                <c:pt idx="0">
                  <c:v>Attendant operator (chemical plant)</c:v>
                </c:pt>
                <c:pt idx="1">
                  <c:v>Draughtsman</c:v>
                </c:pt>
                <c:pt idx="2">
                  <c:v>Draughtsman (civil)</c:v>
                </c:pt>
                <c:pt idx="3">
                  <c:v>Draughtsman (mechanical)</c:v>
                </c:pt>
                <c:pt idx="4">
                  <c:v>Electrician</c:v>
                </c:pt>
                <c:pt idx="5">
                  <c:v>Electronic mechanic</c:v>
                </c:pt>
                <c:pt idx="6">
                  <c:v>Electroplater</c:v>
                </c:pt>
                <c:pt idx="7">
                  <c:v>Fitter</c:v>
                </c:pt>
                <c:pt idx="8">
                  <c:v>Machinist</c:v>
                </c:pt>
                <c:pt idx="9">
                  <c:v>Machinist (grinder)</c:v>
                </c:pt>
                <c:pt idx="10">
                  <c:v>Maintenance mechanic (chemical plant)</c:v>
                </c:pt>
                <c:pt idx="11">
                  <c:v>Mechanic ( refrigeration and air – conditioning)</c:v>
                </c:pt>
                <c:pt idx="12">
                  <c:v>Mechanic (Tractor)</c:v>
                </c:pt>
                <c:pt idx="13">
                  <c:v>Mechanic agricultural machinery</c:v>
                </c:pt>
                <c:pt idx="14">
                  <c:v>Mechanic diesel engine</c:v>
                </c:pt>
                <c:pt idx="15">
                  <c:v>Mechanic machine tools  maintenance</c:v>
                </c:pt>
                <c:pt idx="16">
                  <c:v>Mechanic motor vehicle</c:v>
                </c:pt>
                <c:pt idx="17">
                  <c:v>Tool &amp; die maker ( press tools, jigs &amp; Fixtures)</c:v>
                </c:pt>
                <c:pt idx="18">
                  <c:v>Turner</c:v>
                </c:pt>
                <c:pt idx="19">
                  <c:v>Wireman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42</c:v>
                </c:pt>
                <c:pt idx="1">
                  <c:v>42</c:v>
                </c:pt>
                <c:pt idx="2">
                  <c:v>26</c:v>
                </c:pt>
                <c:pt idx="3">
                  <c:v>21</c:v>
                </c:pt>
                <c:pt idx="4">
                  <c:v>525</c:v>
                </c:pt>
                <c:pt idx="5">
                  <c:v>156</c:v>
                </c:pt>
                <c:pt idx="6">
                  <c:v>21</c:v>
                </c:pt>
                <c:pt idx="7">
                  <c:v>630</c:v>
                </c:pt>
                <c:pt idx="8">
                  <c:v>128</c:v>
                </c:pt>
                <c:pt idx="9">
                  <c:v>48</c:v>
                </c:pt>
                <c:pt idx="10">
                  <c:v>42</c:v>
                </c:pt>
                <c:pt idx="11">
                  <c:v>52</c:v>
                </c:pt>
                <c:pt idx="12">
                  <c:v>42</c:v>
                </c:pt>
                <c:pt idx="13">
                  <c:v>21</c:v>
                </c:pt>
                <c:pt idx="14">
                  <c:v>105</c:v>
                </c:pt>
                <c:pt idx="15">
                  <c:v>48</c:v>
                </c:pt>
                <c:pt idx="16">
                  <c:v>147</c:v>
                </c:pt>
                <c:pt idx="17">
                  <c:v>63</c:v>
                </c:pt>
                <c:pt idx="18">
                  <c:v>210</c:v>
                </c:pt>
                <c:pt idx="19">
                  <c:v>357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PRIVATE ITC INTAKE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Sheet1!$A$2:$A$21</c:f>
              <c:strCache>
                <c:ptCount val="20"/>
                <c:pt idx="0">
                  <c:v>Attendant operator (chemical plant)</c:v>
                </c:pt>
                <c:pt idx="1">
                  <c:v>Draughtsman</c:v>
                </c:pt>
                <c:pt idx="2">
                  <c:v>Draughtsman (civil)</c:v>
                </c:pt>
                <c:pt idx="3">
                  <c:v>Draughtsman (mechanical)</c:v>
                </c:pt>
                <c:pt idx="4">
                  <c:v>Electrician</c:v>
                </c:pt>
                <c:pt idx="5">
                  <c:v>Electronic mechanic</c:v>
                </c:pt>
                <c:pt idx="6">
                  <c:v>Electroplater</c:v>
                </c:pt>
                <c:pt idx="7">
                  <c:v>Fitter</c:v>
                </c:pt>
                <c:pt idx="8">
                  <c:v>Machinist</c:v>
                </c:pt>
                <c:pt idx="9">
                  <c:v>Machinist (grinder)</c:v>
                </c:pt>
                <c:pt idx="10">
                  <c:v>Maintenance mechanic (chemical plant)</c:v>
                </c:pt>
                <c:pt idx="11">
                  <c:v>Mechanic ( refrigeration and air – conditioning)</c:v>
                </c:pt>
                <c:pt idx="12">
                  <c:v>Mechanic (Tractor)</c:v>
                </c:pt>
                <c:pt idx="13">
                  <c:v>Mechanic agricultural machinery</c:v>
                </c:pt>
                <c:pt idx="14">
                  <c:v>Mechanic diesel engine</c:v>
                </c:pt>
                <c:pt idx="15">
                  <c:v>Mechanic machine tools  maintenance</c:v>
                </c:pt>
                <c:pt idx="16">
                  <c:v>Mechanic motor vehicle</c:v>
                </c:pt>
                <c:pt idx="17">
                  <c:v>Tool &amp; die maker ( press tools, jigs &amp; Fixtures)</c:v>
                </c:pt>
                <c:pt idx="18">
                  <c:v>Turner</c:v>
                </c:pt>
                <c:pt idx="19">
                  <c:v>Wireman</c:v>
                </c:pt>
              </c:strCache>
            </c:strRef>
          </c:cat>
          <c:val>
            <c:numRef>
              <c:f>Sheet1!$C$2:$C$21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26</c:v>
                </c:pt>
                <c:pt idx="3">
                  <c:v>126</c:v>
                </c:pt>
                <c:pt idx="4">
                  <c:v>1050</c:v>
                </c:pt>
                <c:pt idx="5">
                  <c:v>312</c:v>
                </c:pt>
                <c:pt idx="6">
                  <c:v>0</c:v>
                </c:pt>
                <c:pt idx="7">
                  <c:v>1071</c:v>
                </c:pt>
                <c:pt idx="8">
                  <c:v>32</c:v>
                </c:pt>
                <c:pt idx="9">
                  <c:v>32</c:v>
                </c:pt>
                <c:pt idx="10">
                  <c:v>0</c:v>
                </c:pt>
                <c:pt idx="11">
                  <c:v>156</c:v>
                </c:pt>
                <c:pt idx="12">
                  <c:v>42</c:v>
                </c:pt>
                <c:pt idx="13">
                  <c:v>0</c:v>
                </c:pt>
                <c:pt idx="14">
                  <c:v>126</c:v>
                </c:pt>
                <c:pt idx="15">
                  <c:v>0</c:v>
                </c:pt>
                <c:pt idx="16">
                  <c:v>399</c:v>
                </c:pt>
                <c:pt idx="17">
                  <c:v>42</c:v>
                </c:pt>
                <c:pt idx="18">
                  <c:v>210</c:v>
                </c:pt>
                <c:pt idx="19">
                  <c:v>399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strRef>
              <c:f>Sheet1!$A$2:$A$21</c:f>
              <c:strCache>
                <c:ptCount val="20"/>
                <c:pt idx="0">
                  <c:v>Attendant operator (chemical plant)</c:v>
                </c:pt>
                <c:pt idx="1">
                  <c:v>Draughtsman</c:v>
                </c:pt>
                <c:pt idx="2">
                  <c:v>Draughtsman (civil)</c:v>
                </c:pt>
                <c:pt idx="3">
                  <c:v>Draughtsman (mechanical)</c:v>
                </c:pt>
                <c:pt idx="4">
                  <c:v>Electrician</c:v>
                </c:pt>
                <c:pt idx="5">
                  <c:v>Electronic mechanic</c:v>
                </c:pt>
                <c:pt idx="6">
                  <c:v>Electroplater</c:v>
                </c:pt>
                <c:pt idx="7">
                  <c:v>Fitter</c:v>
                </c:pt>
                <c:pt idx="8">
                  <c:v>Machinist</c:v>
                </c:pt>
                <c:pt idx="9">
                  <c:v>Machinist (grinder)</c:v>
                </c:pt>
                <c:pt idx="10">
                  <c:v>Maintenance mechanic (chemical plant)</c:v>
                </c:pt>
                <c:pt idx="11">
                  <c:v>Mechanic ( refrigeration and air – conditioning)</c:v>
                </c:pt>
                <c:pt idx="12">
                  <c:v>Mechanic (Tractor)</c:v>
                </c:pt>
                <c:pt idx="13">
                  <c:v>Mechanic agricultural machinery</c:v>
                </c:pt>
                <c:pt idx="14">
                  <c:v>Mechanic diesel engine</c:v>
                </c:pt>
                <c:pt idx="15">
                  <c:v>Mechanic machine tools  maintenance</c:v>
                </c:pt>
                <c:pt idx="16">
                  <c:v>Mechanic motor vehicle</c:v>
                </c:pt>
                <c:pt idx="17">
                  <c:v>Tool &amp; die maker ( press tools, jigs &amp; Fixtures)</c:v>
                </c:pt>
                <c:pt idx="18">
                  <c:v>Turner</c:v>
                </c:pt>
                <c:pt idx="19">
                  <c:v>Wireman</c:v>
                </c:pt>
              </c:strCache>
            </c:strRef>
          </c:cat>
          <c:val>
            <c:numRef>
              <c:f>Sheet1!$D$2:$D$21</c:f>
              <c:numCache>
                <c:formatCode>General</c:formatCode>
                <c:ptCount val="2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05984"/>
        <c:axId val="26507520"/>
      </c:barChart>
      <c:catAx>
        <c:axId val="26505984"/>
        <c:scaling>
          <c:orientation val="minMax"/>
        </c:scaling>
        <c:delete val="0"/>
        <c:axPos val="b"/>
        <c:majorTickMark val="out"/>
        <c:minorTickMark val="none"/>
        <c:tickLblPos val="nextTo"/>
        <c:crossAx val="26507520"/>
        <c:crosses val="autoZero"/>
        <c:auto val="1"/>
        <c:lblAlgn val="ctr"/>
        <c:lblOffset val="100"/>
        <c:noMultiLvlLbl val="0"/>
      </c:catAx>
      <c:valAx>
        <c:axId val="2650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05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50</cp:revision>
  <dcterms:created xsi:type="dcterms:W3CDTF">2018-08-16T06:28:00Z</dcterms:created>
  <dcterms:modified xsi:type="dcterms:W3CDTF">2018-09-20T10:53:00Z</dcterms:modified>
</cp:coreProperties>
</file>